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28C" w:rsidRPr="00CD513B" w:rsidRDefault="0095328C" w:rsidP="0095328C">
      <w:pPr>
        <w:tabs>
          <w:tab w:val="right" w:pos="20000"/>
        </w:tabs>
        <w:spacing w:after="0"/>
        <w:rPr>
          <w:rFonts w:ascii="Arial" w:eastAsia="MS Mincho" w:hAnsi="Arial" w:cs="Arial"/>
          <w:b/>
          <w:noProof/>
          <w:sz w:val="24"/>
          <w:szCs w:val="24"/>
        </w:rPr>
      </w:pPr>
      <w:bookmarkStart w:id="0" w:name="OLE_LINK15"/>
      <w:bookmarkStart w:id="1" w:name="_Hlk84666062"/>
      <w:r w:rsidRPr="00CD513B">
        <w:rPr>
          <w:rFonts w:ascii="Arial" w:eastAsia="MS Mincho" w:hAnsi="Arial"/>
          <w:b/>
          <w:noProof/>
          <w:sz w:val="24"/>
        </w:rPr>
        <w:t>3GPP TSG-</w:t>
      </w:r>
      <w:r w:rsidRPr="00CD513B">
        <w:rPr>
          <w:rFonts w:ascii="Arial" w:eastAsia="MS Mincho" w:hAnsi="Arial"/>
          <w:b/>
          <w:noProof/>
          <w:sz w:val="24"/>
          <w:lang w:eastAsia="zh-CN"/>
        </w:rPr>
        <w:t>RAN WG4</w:t>
      </w:r>
      <w:r w:rsidRPr="00CD513B">
        <w:rPr>
          <w:rFonts w:ascii="Arial" w:eastAsia="MS Mincho" w:hAnsi="Arial"/>
          <w:b/>
          <w:noProof/>
          <w:sz w:val="24"/>
        </w:rPr>
        <w:t xml:space="preserve"> Meetin</w:t>
      </w:r>
      <w:r w:rsidRPr="00CD513B">
        <w:rPr>
          <w:rFonts w:ascii="Arial" w:eastAsia="MS Mincho" w:hAnsi="Arial"/>
          <w:b/>
          <w:noProof/>
          <w:sz w:val="24"/>
          <w:lang w:eastAsia="zh-CN"/>
        </w:rPr>
        <w:t>g #102-e</w:t>
      </w:r>
      <w:r w:rsidRPr="00CD513B">
        <w:rPr>
          <w:rFonts w:ascii="Arial" w:eastAsia="MS Mincho" w:hAnsi="Arial" w:cs="Arial"/>
          <w:b/>
          <w:noProof/>
          <w:sz w:val="24"/>
          <w:szCs w:val="24"/>
        </w:rPr>
        <w:tab/>
      </w:r>
      <w:r w:rsidR="008B4F94" w:rsidRPr="008B4F94">
        <w:rPr>
          <w:rFonts w:ascii="Arial" w:eastAsia="宋体" w:hAnsi="Arial" w:cs="Arial"/>
          <w:b/>
          <w:noProof/>
          <w:sz w:val="24"/>
          <w:szCs w:val="24"/>
          <w:lang w:eastAsia="zh-CN"/>
        </w:rPr>
        <w:t>R4-220575</w:t>
      </w:r>
      <w:r w:rsidR="008B4F94">
        <w:rPr>
          <w:rFonts w:ascii="Arial" w:eastAsia="宋体" w:hAnsi="Arial" w:cs="Arial"/>
          <w:b/>
          <w:noProof/>
          <w:sz w:val="24"/>
          <w:szCs w:val="24"/>
          <w:lang w:eastAsia="zh-CN"/>
        </w:rPr>
        <w:t>8</w:t>
      </w:r>
    </w:p>
    <w:bookmarkEnd w:id="0"/>
    <w:p w:rsidR="0095328C" w:rsidRPr="00CD513B" w:rsidRDefault="0095328C" w:rsidP="0095328C">
      <w:pPr>
        <w:spacing w:after="120"/>
        <w:outlineLvl w:val="0"/>
        <w:rPr>
          <w:rFonts w:ascii="Arial" w:eastAsia="MS Mincho" w:hAnsi="Arial"/>
          <w:b/>
          <w:noProof/>
          <w:sz w:val="24"/>
        </w:rPr>
      </w:pPr>
      <w:r w:rsidRPr="00CD513B">
        <w:rPr>
          <w:rFonts w:ascii="Arial" w:eastAsia="MS Mincho" w:hAnsi="Arial"/>
          <w:b/>
          <w:noProof/>
          <w:sz w:val="24"/>
        </w:rPr>
        <w:t xml:space="preserve">Electronic Meeting, </w:t>
      </w:r>
      <w:r w:rsidR="00034D7F" w:rsidRPr="00052F1D">
        <w:rPr>
          <w:rFonts w:ascii="Arial" w:eastAsia="MS Mincho" w:hAnsi="Arial"/>
          <w:b/>
          <w:noProof/>
          <w:sz w:val="24"/>
        </w:rPr>
        <w:t>21</w:t>
      </w:r>
      <w:r w:rsidR="00034D7F" w:rsidRPr="00052F1D">
        <w:rPr>
          <w:rFonts w:ascii="Arial" w:eastAsia="MS Mincho" w:hAnsi="Arial"/>
          <w:b/>
          <w:noProof/>
          <w:sz w:val="24"/>
          <w:vertAlign w:val="superscript"/>
        </w:rPr>
        <w:t>st</w:t>
      </w:r>
      <w:r w:rsidR="00034D7F" w:rsidRPr="00052F1D">
        <w:rPr>
          <w:rFonts w:ascii="Arial" w:eastAsia="MS Mincho" w:hAnsi="Arial"/>
          <w:b/>
          <w:noProof/>
          <w:sz w:val="24"/>
        </w:rPr>
        <w:t xml:space="preserve"> Feb – 3</w:t>
      </w:r>
      <w:r w:rsidR="00034D7F" w:rsidRPr="00052F1D">
        <w:rPr>
          <w:rFonts w:ascii="Arial" w:eastAsia="MS Mincho" w:hAnsi="Arial"/>
          <w:b/>
          <w:noProof/>
          <w:sz w:val="24"/>
          <w:vertAlign w:val="superscript"/>
        </w:rPr>
        <w:t>rd</w:t>
      </w:r>
      <w:r w:rsidR="00034D7F" w:rsidRPr="00052F1D">
        <w:rPr>
          <w:rFonts w:ascii="Arial" w:eastAsia="MS Mincho" w:hAnsi="Arial"/>
          <w:b/>
          <w:noProof/>
          <w:sz w:val="24"/>
        </w:rPr>
        <w:t xml:space="preserve"> Mar, 2022</w:t>
      </w:r>
    </w:p>
    <w:bookmarkEnd w:id="1"/>
    <w:p w:rsidR="00D46BD4" w:rsidRPr="0095328C" w:rsidRDefault="00D46BD4" w:rsidP="00D46BD4">
      <w:pPr>
        <w:pStyle w:val="ab"/>
        <w:jc w:val="both"/>
        <w:rPr>
          <w:rFonts w:eastAsia="宋体"/>
          <w:i w:val="0"/>
          <w:noProof w:val="0"/>
          <w:sz w:val="24"/>
        </w:rPr>
      </w:pPr>
    </w:p>
    <w:p w:rsidR="00D46BD4" w:rsidRPr="00DB6EE1"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DB6EE1" w:rsidRPr="00DB6EE1">
        <w:rPr>
          <w:rFonts w:ascii="Arial" w:hAnsi="Arial"/>
          <w:sz w:val="24"/>
          <w:lang w:val="en-US" w:eastAsia="zh-CN"/>
        </w:rPr>
        <w:t>Discussion on PUSCH demodulation requirements for FR2 HST</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bookmarkStart w:id="2" w:name="_GoBack"/>
      <w:bookmarkEnd w:id="2"/>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B11A0">
        <w:rPr>
          <w:rFonts w:ascii="Arial" w:hAnsi="Arial"/>
          <w:sz w:val="24"/>
          <w:lang w:val="pt-BR"/>
        </w:rPr>
        <w:tab/>
      </w:r>
      <w:r w:rsidR="001B593B">
        <w:rPr>
          <w:rFonts w:ascii="Arial" w:hAnsi="Arial"/>
          <w:sz w:val="24"/>
          <w:lang w:val="pt-BR"/>
        </w:rPr>
        <w:t>10.9.4.3.1</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7009CC" w:rsidRPr="004B565E" w:rsidRDefault="007009CC" w:rsidP="007009CC">
      <w:pPr>
        <w:rPr>
          <w:lang w:val="en-US" w:eastAsia="zh-CN"/>
        </w:rPr>
      </w:pPr>
      <w:r>
        <w:rPr>
          <w:lang w:eastAsia="zh-CN"/>
        </w:rPr>
        <w:t>During RAN#</w:t>
      </w:r>
      <w:r w:rsidR="008A77B2">
        <w:rPr>
          <w:lang w:eastAsia="zh-CN"/>
        </w:rPr>
        <w:t>10</w:t>
      </w:r>
      <w:r w:rsidR="0095328C">
        <w:rPr>
          <w:lang w:eastAsia="zh-CN"/>
        </w:rPr>
        <w:t>1</w:t>
      </w:r>
      <w:r w:rsidR="00145735">
        <w:rPr>
          <w:lang w:eastAsia="zh-CN"/>
        </w:rPr>
        <w:t>bis</w:t>
      </w:r>
      <w:r w:rsidR="0095328C">
        <w:rPr>
          <w:lang w:eastAsia="zh-CN"/>
        </w:rPr>
        <w:t>-</w:t>
      </w:r>
      <w:r>
        <w:rPr>
          <w:lang w:eastAsia="zh-CN"/>
        </w:rPr>
        <w:t xml:space="preserve">e meeting, </w:t>
      </w:r>
      <w:r w:rsidR="00241CAA">
        <w:rPr>
          <w:lang w:eastAsia="zh-CN"/>
        </w:rPr>
        <w:t>WF</w:t>
      </w:r>
      <w:r w:rsidR="00227E04" w:rsidRPr="00227E04">
        <w:rPr>
          <w:lang w:eastAsia="zh-CN"/>
        </w:rPr>
        <w:t xml:space="preserve"> </w:t>
      </w:r>
      <w:r w:rsidR="00145735">
        <w:rPr>
          <w:lang w:eastAsia="zh-CN"/>
        </w:rPr>
        <w:fldChar w:fldCharType="begin"/>
      </w:r>
      <w:r w:rsidR="00145735">
        <w:rPr>
          <w:lang w:eastAsia="zh-CN"/>
        </w:rPr>
        <w:instrText xml:space="preserve"> REF _Ref94186914 \r \h </w:instrText>
      </w:r>
      <w:r w:rsidR="00145735">
        <w:rPr>
          <w:lang w:eastAsia="zh-CN"/>
        </w:rPr>
      </w:r>
      <w:r w:rsidR="00145735">
        <w:rPr>
          <w:lang w:eastAsia="zh-CN"/>
        </w:rPr>
        <w:fldChar w:fldCharType="separate"/>
      </w:r>
      <w:r w:rsidR="00145735">
        <w:rPr>
          <w:lang w:eastAsia="zh-CN"/>
        </w:rPr>
        <w:t>[2]</w:t>
      </w:r>
      <w:r w:rsidR="00145735">
        <w:rPr>
          <w:lang w:eastAsia="zh-CN"/>
        </w:rPr>
        <w:fldChar w:fldCharType="end"/>
      </w:r>
      <w:r w:rsidRPr="004B565E">
        <w:rPr>
          <w:lang w:eastAsia="zh-CN"/>
        </w:rPr>
        <w:t xml:space="preserve"> </w:t>
      </w:r>
      <w:bookmarkStart w:id="3" w:name="_Hlk84866164"/>
      <w:r w:rsidR="008A77B2" w:rsidRPr="008A77B2">
        <w:rPr>
          <w:lang w:eastAsia="zh-CN"/>
        </w:rPr>
        <w:t>on FR2 HST demodulation</w:t>
      </w:r>
      <w:bookmarkEnd w:id="3"/>
      <w:r w:rsidRPr="004B565E">
        <w:rPr>
          <w:lang w:eastAsia="zh-CN"/>
        </w:rPr>
        <w:t xml:space="preserve"> was approved. </w:t>
      </w:r>
      <w:r w:rsidRPr="004B565E">
        <w:rPr>
          <w:lang w:val="en-US" w:eastAsia="zh-CN"/>
        </w:rPr>
        <w:t xml:space="preserve">In this contribution, we share our views about </w:t>
      </w:r>
      <w:r w:rsidR="00ED0B5F">
        <w:rPr>
          <w:lang w:val="en-US" w:eastAsia="zh-CN"/>
        </w:rPr>
        <w:t>PUSCH</w:t>
      </w:r>
      <w:r w:rsidRPr="007009CC">
        <w:rPr>
          <w:lang w:val="en-US" w:eastAsia="zh-CN"/>
        </w:rPr>
        <w:t xml:space="preserve"> demodulation requirements for FR2 HST</w:t>
      </w:r>
      <w:r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8B75AB" w:rsidRDefault="00145735" w:rsidP="00436986">
      <w:pPr>
        <w:pStyle w:val="2"/>
        <w:rPr>
          <w:lang w:val="en-US" w:eastAsia="zh-CN"/>
        </w:rPr>
      </w:pPr>
      <w:r w:rsidRPr="00145735">
        <w:rPr>
          <w:lang w:val="en-US" w:eastAsia="zh-CN"/>
        </w:rPr>
        <w:t>Test applicability</w:t>
      </w:r>
    </w:p>
    <w:tbl>
      <w:tblPr>
        <w:tblStyle w:val="ae"/>
        <w:tblW w:w="0" w:type="auto"/>
        <w:tblLook w:val="04A0" w:firstRow="1" w:lastRow="0" w:firstColumn="1" w:lastColumn="0" w:noHBand="0" w:noVBand="1"/>
      </w:tblPr>
      <w:tblGrid>
        <w:gridCol w:w="10456"/>
      </w:tblGrid>
      <w:tr w:rsidR="0095328C" w:rsidRPr="00145735" w:rsidTr="00A708AF">
        <w:tc>
          <w:tcPr>
            <w:tcW w:w="10456" w:type="dxa"/>
            <w:tcBorders>
              <w:top w:val="single" w:sz="4" w:space="0" w:color="auto"/>
              <w:left w:val="single" w:sz="4" w:space="0" w:color="auto"/>
              <w:bottom w:val="single" w:sz="4" w:space="0" w:color="auto"/>
              <w:right w:val="single" w:sz="4" w:space="0" w:color="auto"/>
            </w:tcBorders>
            <w:hideMark/>
          </w:tcPr>
          <w:p w:rsidR="00145735" w:rsidRPr="00145735" w:rsidRDefault="00145735" w:rsidP="00145735">
            <w:pPr>
              <w:spacing w:after="0"/>
              <w:rPr>
                <w:i/>
                <w:lang w:eastAsia="zh-CN"/>
              </w:rPr>
            </w:pPr>
            <w:r w:rsidRPr="00145735">
              <w:rPr>
                <w:i/>
                <w:lang w:eastAsia="zh-CN"/>
              </w:rPr>
              <w:t>Candidate options:</w:t>
            </w:r>
          </w:p>
          <w:p w:rsidR="00145735" w:rsidRPr="00145735" w:rsidRDefault="00145735" w:rsidP="00145735">
            <w:pPr>
              <w:pStyle w:val="a3"/>
              <w:numPr>
                <w:ilvl w:val="0"/>
                <w:numId w:val="7"/>
              </w:numPr>
              <w:spacing w:after="0"/>
              <w:ind w:firstLineChars="0"/>
              <w:rPr>
                <w:rFonts w:eastAsia="宋体"/>
                <w:i/>
                <w:lang w:eastAsia="zh-CN"/>
              </w:rPr>
            </w:pPr>
            <w:r w:rsidRPr="00145735">
              <w:rPr>
                <w:rFonts w:eastAsia="宋体"/>
                <w:i/>
                <w:lang w:eastAsia="zh-CN"/>
              </w:rPr>
              <w:t xml:space="preserve">Option 2: FR2 HST PUSCH requirement test shall apply only for the additional DM-RS position declared to be supported. </w:t>
            </w:r>
            <w:r w:rsidRPr="00145735">
              <w:rPr>
                <w:rFonts w:eastAsia="宋体"/>
                <w:i/>
                <w:lang w:eastAsia="zh-CN"/>
              </w:rPr>
              <w:br/>
              <w:t>If more than one DMRS configuration is declared to be supported, the test shall be done for the minimum number of DMRS supported.</w:t>
            </w:r>
          </w:p>
          <w:p w:rsidR="0095328C" w:rsidRPr="00145735" w:rsidRDefault="00145735" w:rsidP="00145735">
            <w:pPr>
              <w:pStyle w:val="a3"/>
              <w:numPr>
                <w:ilvl w:val="0"/>
                <w:numId w:val="7"/>
              </w:numPr>
              <w:overflowPunct w:val="0"/>
              <w:autoSpaceDE w:val="0"/>
              <w:autoSpaceDN w:val="0"/>
              <w:adjustRightInd w:val="0"/>
              <w:spacing w:after="0" w:line="252" w:lineRule="auto"/>
              <w:ind w:firstLineChars="0"/>
              <w:textAlignment w:val="baseline"/>
              <w:rPr>
                <w:bCs/>
                <w:i/>
                <w:color w:val="000000" w:themeColor="text1"/>
                <w:lang w:val="en-US" w:eastAsia="zh-CN"/>
              </w:rPr>
            </w:pPr>
            <w:r w:rsidRPr="00145735">
              <w:rPr>
                <w:rFonts w:eastAsia="宋体"/>
                <w:i/>
                <w:lang w:eastAsia="zh-CN"/>
              </w:rPr>
              <w:t xml:space="preserve">Option 3: FR2 HST PUSCH requirement test shall apply only for the additional DM-RS position declared to be supported. </w:t>
            </w:r>
            <w:r w:rsidRPr="00145735">
              <w:rPr>
                <w:rFonts w:eastAsia="宋体"/>
                <w:i/>
                <w:lang w:eastAsia="zh-CN"/>
              </w:rPr>
              <w:br/>
              <w:t>If more than one DMRS configuration is declared to be supported, a pass with either of the possibilities is sufficient to demonstrate compliance to the core requirement. Capture this in a note to the performance requirement.</w:t>
            </w:r>
          </w:p>
        </w:tc>
      </w:tr>
    </w:tbl>
    <w:p w:rsidR="002B3523" w:rsidRDefault="002B3523" w:rsidP="004F7B45">
      <w:pPr>
        <w:rPr>
          <w:lang w:eastAsia="zh-CN"/>
        </w:rPr>
      </w:pPr>
    </w:p>
    <w:p w:rsidR="00135884" w:rsidRDefault="00A23ACB" w:rsidP="0095328C">
      <w:pPr>
        <w:rPr>
          <w:lang w:eastAsia="zh-CN"/>
        </w:rPr>
      </w:pPr>
      <w:r>
        <w:rPr>
          <w:rFonts w:hint="eastAsia"/>
          <w:lang w:eastAsia="zh-CN"/>
        </w:rPr>
        <w:t>F</w:t>
      </w:r>
      <w:r>
        <w:rPr>
          <w:lang w:eastAsia="zh-CN"/>
        </w:rPr>
        <w:t xml:space="preserve">rom our understanding, we should </w:t>
      </w:r>
      <w:r w:rsidRPr="00A23ACB">
        <w:rPr>
          <w:lang w:eastAsia="zh-CN"/>
        </w:rPr>
        <w:t>not mandate to test certain number of DMRS if BS support different configurations, and BS should freely select one supporting configuration to pass the test as did for PUSCH mapping Type A and Type B.</w:t>
      </w:r>
      <w:r>
        <w:rPr>
          <w:lang w:eastAsia="zh-CN"/>
        </w:rPr>
        <w:t xml:space="preserve"> For the detailed wording, we </w:t>
      </w:r>
      <w:r w:rsidR="007209FC" w:rsidRPr="007209FC">
        <w:rPr>
          <w:lang w:eastAsia="zh-CN"/>
        </w:rPr>
        <w:t>don’t have strong concern</w:t>
      </w:r>
      <w:r>
        <w:rPr>
          <w:lang w:eastAsia="zh-CN"/>
        </w:rPr>
        <w:t>, w</w:t>
      </w:r>
      <w:r w:rsidR="00664363">
        <w:rPr>
          <w:lang w:eastAsia="zh-CN"/>
        </w:rPr>
        <w:t xml:space="preserve">e </w:t>
      </w:r>
      <w:r>
        <w:rPr>
          <w:lang w:eastAsia="zh-CN"/>
        </w:rPr>
        <w:t>slightly prefer</w:t>
      </w:r>
      <w:r w:rsidR="00664363">
        <w:rPr>
          <w:lang w:eastAsia="zh-CN"/>
        </w:rPr>
        <w:t xml:space="preserve"> to add a note to the performance requirements as following to ensure that only one case is tested.</w:t>
      </w:r>
    </w:p>
    <w:p w:rsidR="00664363" w:rsidRDefault="00664363" w:rsidP="00027660">
      <w:pPr>
        <w:pStyle w:val="a3"/>
        <w:numPr>
          <w:ilvl w:val="0"/>
          <w:numId w:val="8"/>
        </w:numPr>
        <w:ind w:firstLineChars="0"/>
        <w:rPr>
          <w:lang w:eastAsia="zh-CN"/>
        </w:rPr>
      </w:pPr>
      <w:r>
        <w:rPr>
          <w:lang w:eastAsia="zh-CN"/>
        </w:rPr>
        <w:t>E</w:t>
      </w:r>
      <w:r w:rsidRPr="00664363">
        <w:rPr>
          <w:lang w:eastAsia="zh-CN"/>
        </w:rPr>
        <w:t>ither pos 1</w:t>
      </w:r>
      <w:r>
        <w:rPr>
          <w:lang w:eastAsia="zh-CN"/>
        </w:rPr>
        <w:t xml:space="preserve">, </w:t>
      </w:r>
      <w:r w:rsidRPr="00664363">
        <w:rPr>
          <w:lang w:eastAsia="zh-CN"/>
        </w:rPr>
        <w:t>pos 2</w:t>
      </w:r>
      <w:r>
        <w:rPr>
          <w:lang w:eastAsia="zh-CN"/>
        </w:rPr>
        <w:t xml:space="preserve"> or pos 3</w:t>
      </w:r>
      <w:r w:rsidRPr="00664363">
        <w:rPr>
          <w:lang w:eastAsia="zh-CN"/>
        </w:rPr>
        <w:t xml:space="preserve"> may be used for the test FRC</w:t>
      </w:r>
      <w:r>
        <w:rPr>
          <w:lang w:eastAsia="zh-CN"/>
        </w:rPr>
        <w:t xml:space="preserve"> based on BS </w:t>
      </w:r>
      <w:r w:rsidRPr="00664363">
        <w:rPr>
          <w:lang w:eastAsia="zh-CN"/>
        </w:rPr>
        <w:t>manufacturer declaration. A pass with either of these possibilities is sufficient to demonstrate compliance to the core requirement.</w:t>
      </w:r>
    </w:p>
    <w:p w:rsidR="007209FC" w:rsidRDefault="007209FC" w:rsidP="00664363">
      <w:pPr>
        <w:pStyle w:val="Proposal"/>
      </w:pPr>
      <w:r w:rsidRPr="007209FC">
        <w:t>If more than one DMRS configuration is declared to be supported, a pass with either of the possibilities is sufficient to demonstrate compliance to the core requirement.</w:t>
      </w:r>
    </w:p>
    <w:p w:rsidR="00664363" w:rsidRDefault="00664363" w:rsidP="00664363">
      <w:pPr>
        <w:pStyle w:val="Proposal"/>
      </w:pPr>
      <w:r>
        <w:t>A</w:t>
      </w:r>
      <w:r w:rsidRPr="00664363">
        <w:t>dd a note to the performance requirements as following to ensure that only one case is tested.</w:t>
      </w:r>
    </w:p>
    <w:p w:rsidR="00664363" w:rsidRDefault="00664363" w:rsidP="00027660">
      <w:pPr>
        <w:pStyle w:val="Proposal"/>
        <w:numPr>
          <w:ilvl w:val="0"/>
          <w:numId w:val="8"/>
        </w:numPr>
      </w:pPr>
      <w:r>
        <w:t>E</w:t>
      </w:r>
      <w:r w:rsidRPr="00664363">
        <w:t>ither pos 1</w:t>
      </w:r>
      <w:r>
        <w:t xml:space="preserve">, </w:t>
      </w:r>
      <w:r w:rsidRPr="00664363">
        <w:t>pos 2</w:t>
      </w:r>
      <w:r>
        <w:t xml:space="preserve"> or pos 3</w:t>
      </w:r>
      <w:r w:rsidRPr="00664363">
        <w:t xml:space="preserve"> may be used for the test FRC</w:t>
      </w:r>
      <w:r>
        <w:t xml:space="preserve"> based on BS </w:t>
      </w:r>
      <w:r w:rsidRPr="00664363">
        <w:t>manufacturer declaration. A pass with either of these possibilities is sufficient to demonstrate compliance to the core requirement.</w:t>
      </w:r>
    </w:p>
    <w:p w:rsidR="00983585" w:rsidRDefault="00145735" w:rsidP="00436986">
      <w:pPr>
        <w:pStyle w:val="2"/>
        <w:rPr>
          <w:lang w:val="en-US" w:eastAsia="zh-CN"/>
        </w:rPr>
      </w:pPr>
      <w:r w:rsidRPr="00145735">
        <w:rPr>
          <w:lang w:val="en-US" w:eastAsia="zh-CN"/>
        </w:rPr>
        <w:t>Manufacturer declaration on HST FR2 DM-RS support - PUSCH</w:t>
      </w:r>
    </w:p>
    <w:tbl>
      <w:tblPr>
        <w:tblStyle w:val="ae"/>
        <w:tblW w:w="0" w:type="auto"/>
        <w:tblLook w:val="04A0" w:firstRow="1" w:lastRow="0" w:firstColumn="1" w:lastColumn="0" w:noHBand="0" w:noVBand="1"/>
      </w:tblPr>
      <w:tblGrid>
        <w:gridCol w:w="10456"/>
      </w:tblGrid>
      <w:tr w:rsidR="00A001AD" w:rsidRPr="00145735" w:rsidTr="00A708AF">
        <w:tc>
          <w:tcPr>
            <w:tcW w:w="10456" w:type="dxa"/>
            <w:tcBorders>
              <w:top w:val="single" w:sz="4" w:space="0" w:color="auto"/>
              <w:left w:val="single" w:sz="4" w:space="0" w:color="auto"/>
              <w:bottom w:val="single" w:sz="4" w:space="0" w:color="auto"/>
              <w:right w:val="single" w:sz="4" w:space="0" w:color="auto"/>
            </w:tcBorders>
            <w:hideMark/>
          </w:tcPr>
          <w:p w:rsidR="00145735" w:rsidRPr="00145735" w:rsidRDefault="00145735" w:rsidP="00145735">
            <w:pPr>
              <w:spacing w:after="0"/>
              <w:rPr>
                <w:i/>
                <w:lang w:eastAsia="zh-CN"/>
              </w:rPr>
            </w:pPr>
            <w:r w:rsidRPr="00145735">
              <w:rPr>
                <w:i/>
                <w:highlight w:val="green"/>
                <w:lang w:eastAsia="zh-CN"/>
              </w:rPr>
              <w:t>Agreement:</w:t>
            </w:r>
          </w:p>
          <w:p w:rsidR="00A001AD" w:rsidRPr="00145735" w:rsidRDefault="00145735" w:rsidP="00145735">
            <w:pPr>
              <w:pStyle w:val="a3"/>
              <w:numPr>
                <w:ilvl w:val="0"/>
                <w:numId w:val="9"/>
              </w:numPr>
              <w:overflowPunct w:val="0"/>
              <w:autoSpaceDE w:val="0"/>
              <w:autoSpaceDN w:val="0"/>
              <w:adjustRightInd w:val="0"/>
              <w:spacing w:after="0"/>
              <w:ind w:firstLineChars="0"/>
              <w:textAlignment w:val="baseline"/>
              <w:rPr>
                <w:i/>
                <w:szCs w:val="24"/>
                <w:lang w:val="en-US" w:eastAsia="zh-CN"/>
              </w:rPr>
            </w:pPr>
            <w:r w:rsidRPr="00145735">
              <w:rPr>
                <w:i/>
                <w:lang w:eastAsia="zh-CN"/>
              </w:rPr>
              <w:lastRenderedPageBreak/>
              <w:t>Define manufacturer declaration, applicable to BS Type 2-O, for PUSCH additional DM-RS in FR2 HST scenario.</w:t>
            </w:r>
            <w:r w:rsidRPr="00145735">
              <w:rPr>
                <w:i/>
                <w:lang w:eastAsia="zh-CN"/>
              </w:rPr>
              <w:br/>
              <w:t>The intention is that all combinations of pos0, pos1, and pos2 should be possible to declare.</w:t>
            </w:r>
            <w:r w:rsidRPr="00145735">
              <w:rPr>
                <w:i/>
                <w:lang w:eastAsia="zh-CN"/>
              </w:rPr>
              <w:br/>
              <w:t>Exact wording is FFS.</w:t>
            </w:r>
          </w:p>
        </w:tc>
      </w:tr>
    </w:tbl>
    <w:p w:rsidR="00983585" w:rsidRDefault="00983585" w:rsidP="00983585">
      <w:pPr>
        <w:rPr>
          <w:lang w:eastAsia="zh-CN"/>
        </w:rPr>
      </w:pPr>
    </w:p>
    <w:p w:rsidR="007209FC" w:rsidRDefault="007209FC" w:rsidP="00983585">
      <w:pPr>
        <w:rPr>
          <w:lang w:eastAsia="zh-CN"/>
        </w:rPr>
      </w:pPr>
      <w:r>
        <w:rPr>
          <w:lang w:eastAsia="zh-CN"/>
        </w:rPr>
        <w:t>For the wording of m</w:t>
      </w:r>
      <w:r w:rsidRPr="007209FC">
        <w:rPr>
          <w:lang w:eastAsia="zh-CN"/>
        </w:rPr>
        <w:t>anufacturer declaration</w:t>
      </w:r>
      <w:r>
        <w:rPr>
          <w:lang w:eastAsia="zh-CN"/>
        </w:rPr>
        <w:t xml:space="preserve">, we </w:t>
      </w:r>
      <w:r w:rsidRPr="007209FC">
        <w:rPr>
          <w:lang w:eastAsia="zh-CN"/>
        </w:rPr>
        <w:t>don’t have strong concern</w:t>
      </w:r>
      <w:r>
        <w:rPr>
          <w:lang w:eastAsia="zh-CN"/>
        </w:rPr>
        <w:t>, we slightly prefer the following wording since it is simpler.</w:t>
      </w:r>
    </w:p>
    <w:p w:rsidR="007209FC" w:rsidRDefault="007209FC" w:rsidP="007209FC">
      <w:pPr>
        <w:pStyle w:val="a3"/>
        <w:numPr>
          <w:ilvl w:val="0"/>
          <w:numId w:val="12"/>
        </w:numPr>
        <w:ind w:firstLineChars="0"/>
        <w:rPr>
          <w:lang w:eastAsia="zh-CN"/>
        </w:rPr>
      </w:pPr>
      <w:r w:rsidRPr="007209FC">
        <w:rPr>
          <w:rFonts w:hint="eastAsia"/>
          <w:lang w:eastAsia="zh-CN"/>
        </w:rPr>
        <w:t>“</w:t>
      </w:r>
      <w:r w:rsidRPr="007209FC">
        <w:rPr>
          <w:lang w:eastAsia="zh-CN"/>
        </w:rPr>
        <w:t>Declaration of supported additional DM-RS position for FR2 high speed train scenario for PUSCH and UL timing adjustment, i.e., pos0, pos1, pos2.”</w:t>
      </w:r>
    </w:p>
    <w:p w:rsidR="007209FC" w:rsidRDefault="007209FC" w:rsidP="007209FC">
      <w:pPr>
        <w:pStyle w:val="Proposal"/>
      </w:pPr>
      <w:r>
        <w:t xml:space="preserve">The </w:t>
      </w:r>
      <w:r w:rsidRPr="007209FC">
        <w:t>wording of manufacturer declaration</w:t>
      </w:r>
      <w:r>
        <w:t xml:space="preserve"> can be</w:t>
      </w:r>
    </w:p>
    <w:p w:rsidR="007209FC" w:rsidRPr="007209FC" w:rsidRDefault="007209FC" w:rsidP="007209FC">
      <w:pPr>
        <w:pStyle w:val="Proposal"/>
        <w:numPr>
          <w:ilvl w:val="0"/>
          <w:numId w:val="12"/>
        </w:numPr>
      </w:pPr>
      <w:r w:rsidRPr="007209FC">
        <w:t>“Declaration of supported additional DM-RS position for FR2 high speed train scenario for PUSCH and UL timing adjustment, i.e., pos0, pos1, pos2.”</w:t>
      </w:r>
    </w:p>
    <w:p w:rsidR="00145735" w:rsidRDefault="00145735" w:rsidP="00145735">
      <w:pPr>
        <w:pStyle w:val="2"/>
        <w:rPr>
          <w:lang w:val="en-US" w:eastAsia="zh-CN"/>
        </w:rPr>
      </w:pPr>
      <w:r w:rsidRPr="00145735">
        <w:rPr>
          <w:lang w:val="en-US" w:eastAsia="zh-CN"/>
        </w:rPr>
        <w:t>MCS</w:t>
      </w:r>
    </w:p>
    <w:tbl>
      <w:tblPr>
        <w:tblStyle w:val="ae"/>
        <w:tblW w:w="0" w:type="auto"/>
        <w:tblLook w:val="04A0" w:firstRow="1" w:lastRow="0" w:firstColumn="1" w:lastColumn="0" w:noHBand="0" w:noVBand="1"/>
      </w:tblPr>
      <w:tblGrid>
        <w:gridCol w:w="10456"/>
      </w:tblGrid>
      <w:tr w:rsidR="00145735" w:rsidRPr="00145735" w:rsidTr="00485126">
        <w:tc>
          <w:tcPr>
            <w:tcW w:w="10456" w:type="dxa"/>
            <w:tcBorders>
              <w:top w:val="single" w:sz="4" w:space="0" w:color="auto"/>
              <w:left w:val="single" w:sz="4" w:space="0" w:color="auto"/>
              <w:bottom w:val="single" w:sz="4" w:space="0" w:color="auto"/>
              <w:right w:val="single" w:sz="4" w:space="0" w:color="auto"/>
            </w:tcBorders>
            <w:hideMark/>
          </w:tcPr>
          <w:p w:rsidR="00145735" w:rsidRPr="00145735" w:rsidRDefault="00145735" w:rsidP="00145735">
            <w:pPr>
              <w:spacing w:after="0"/>
              <w:rPr>
                <w:i/>
                <w:lang w:eastAsia="zh-CN"/>
              </w:rPr>
            </w:pPr>
            <w:r w:rsidRPr="00145735">
              <w:rPr>
                <w:i/>
                <w:lang w:eastAsia="zh-CN"/>
              </w:rPr>
              <w:t>Candidate options:</w:t>
            </w:r>
          </w:p>
          <w:p w:rsidR="00145735" w:rsidRPr="00145735" w:rsidRDefault="00145735" w:rsidP="00145735">
            <w:pPr>
              <w:pStyle w:val="a3"/>
              <w:numPr>
                <w:ilvl w:val="0"/>
                <w:numId w:val="9"/>
              </w:numPr>
              <w:spacing w:after="0"/>
              <w:ind w:firstLineChars="0"/>
              <w:rPr>
                <w:rFonts w:eastAsia="宋体"/>
                <w:i/>
                <w:lang w:eastAsia="zh-CN"/>
              </w:rPr>
            </w:pPr>
            <w:r w:rsidRPr="00145735">
              <w:rPr>
                <w:rFonts w:eastAsia="宋体"/>
                <w:i/>
                <w:lang w:eastAsia="zh-CN"/>
              </w:rPr>
              <w:t>Option 1: Only 20.</w:t>
            </w:r>
          </w:p>
          <w:p w:rsidR="00145735" w:rsidRPr="00145735" w:rsidRDefault="00145735" w:rsidP="00145735">
            <w:pPr>
              <w:pStyle w:val="a3"/>
              <w:numPr>
                <w:ilvl w:val="0"/>
                <w:numId w:val="9"/>
              </w:numPr>
              <w:spacing w:after="0"/>
              <w:ind w:firstLineChars="0"/>
              <w:rPr>
                <w:rFonts w:eastAsia="宋体"/>
                <w:i/>
                <w:lang w:eastAsia="zh-CN"/>
              </w:rPr>
            </w:pPr>
            <w:r w:rsidRPr="00145735">
              <w:rPr>
                <w:rFonts w:eastAsia="宋体"/>
                <w:i/>
                <w:lang w:eastAsia="zh-CN"/>
              </w:rPr>
              <w:t>Option 4: Only MCS16.</w:t>
            </w:r>
          </w:p>
          <w:p w:rsidR="00145735" w:rsidRPr="00145735" w:rsidRDefault="00145735" w:rsidP="00145735">
            <w:pPr>
              <w:pStyle w:val="a3"/>
              <w:numPr>
                <w:ilvl w:val="0"/>
                <w:numId w:val="9"/>
              </w:numPr>
              <w:spacing w:after="0"/>
              <w:ind w:firstLineChars="0"/>
              <w:rPr>
                <w:rFonts w:eastAsia="宋体"/>
                <w:i/>
                <w:lang w:eastAsia="zh-CN"/>
              </w:rPr>
            </w:pPr>
            <w:r w:rsidRPr="00145735">
              <w:rPr>
                <w:rFonts w:eastAsia="宋体"/>
                <w:i/>
                <w:lang w:eastAsia="zh-CN"/>
              </w:rPr>
              <w:t>Option 5: Both MCS16 and MCS20.</w:t>
            </w:r>
            <w:r w:rsidRPr="00145735">
              <w:rPr>
                <w:rFonts w:eastAsia="宋体"/>
                <w:i/>
                <w:lang w:eastAsia="zh-CN"/>
              </w:rPr>
              <w:br/>
              <w:t>With applicability rule that that the PUSCH performance requirements needs to be tested only with highest supported MCS.</w:t>
            </w:r>
          </w:p>
          <w:p w:rsidR="00145735" w:rsidRPr="00145735" w:rsidRDefault="00145735" w:rsidP="00145735">
            <w:pPr>
              <w:pStyle w:val="a3"/>
              <w:numPr>
                <w:ilvl w:val="0"/>
                <w:numId w:val="9"/>
              </w:numPr>
              <w:spacing w:after="0"/>
              <w:ind w:firstLineChars="0"/>
              <w:rPr>
                <w:rFonts w:eastAsia="宋体"/>
                <w:i/>
                <w:lang w:eastAsia="zh-CN"/>
              </w:rPr>
            </w:pPr>
            <w:r w:rsidRPr="00145735">
              <w:rPr>
                <w:rFonts w:eastAsia="宋体"/>
                <w:i/>
                <w:lang w:eastAsia="zh-CN"/>
              </w:rPr>
              <w:t>Option 6: Continue simulation results alignment with range as MCS16-MCS20.</w:t>
            </w:r>
          </w:p>
          <w:p w:rsidR="00145735" w:rsidRPr="00145735" w:rsidRDefault="00145735" w:rsidP="00145735">
            <w:pPr>
              <w:pStyle w:val="a3"/>
              <w:numPr>
                <w:ilvl w:val="0"/>
                <w:numId w:val="9"/>
              </w:numPr>
              <w:spacing w:after="0"/>
              <w:ind w:firstLineChars="0"/>
              <w:rPr>
                <w:rFonts w:eastAsia="宋体"/>
                <w:i/>
                <w:lang w:eastAsia="zh-CN"/>
              </w:rPr>
            </w:pPr>
            <w:r w:rsidRPr="00145735">
              <w:rPr>
                <w:rFonts w:eastAsia="宋体"/>
                <w:i/>
                <w:lang w:eastAsia="zh-CN"/>
              </w:rPr>
              <w:t>Option 7: Use “MCS 20 only” as baseline. Change to “MCS 16 only”, if SNR after requirement derivation is larger than 20dB.</w:t>
            </w:r>
          </w:p>
          <w:p w:rsidR="00145735" w:rsidRPr="00145735" w:rsidRDefault="00145735" w:rsidP="00145735">
            <w:pPr>
              <w:pStyle w:val="a3"/>
              <w:numPr>
                <w:ilvl w:val="0"/>
                <w:numId w:val="9"/>
              </w:numPr>
              <w:overflowPunct w:val="0"/>
              <w:autoSpaceDE w:val="0"/>
              <w:autoSpaceDN w:val="0"/>
              <w:adjustRightInd w:val="0"/>
              <w:spacing w:after="0"/>
              <w:ind w:firstLineChars="0"/>
              <w:textAlignment w:val="baseline"/>
              <w:rPr>
                <w:i/>
                <w:szCs w:val="24"/>
                <w:lang w:val="en-US" w:eastAsia="zh-CN"/>
              </w:rPr>
            </w:pPr>
            <w:r w:rsidRPr="00145735">
              <w:rPr>
                <w:rFonts w:eastAsia="宋体"/>
                <w:i/>
                <w:lang w:eastAsia="zh-CN"/>
              </w:rPr>
              <w:t>Option 8: Continue simulation results alignment with MCS16 and MCS20 only.</w:t>
            </w:r>
          </w:p>
        </w:tc>
      </w:tr>
    </w:tbl>
    <w:p w:rsidR="00145735" w:rsidRDefault="00145735" w:rsidP="00145735">
      <w:pPr>
        <w:rPr>
          <w:lang w:val="en-US" w:eastAsia="zh-CN"/>
        </w:rPr>
      </w:pPr>
    </w:p>
    <w:p w:rsidR="007209FC" w:rsidRDefault="007209FC" w:rsidP="007209FC">
      <w:pPr>
        <w:rPr>
          <w:lang w:val="en-US" w:eastAsia="zh-CN"/>
        </w:rPr>
      </w:pPr>
      <w:r>
        <w:rPr>
          <w:rFonts w:hint="eastAsia"/>
          <w:lang w:val="en-US" w:eastAsia="zh-CN"/>
        </w:rPr>
        <w:t>H</w:t>
      </w:r>
      <w:r>
        <w:rPr>
          <w:lang w:val="en-US" w:eastAsia="zh-CN"/>
        </w:rPr>
        <w:t xml:space="preserve">ere we perform simulations to select MCS with different </w:t>
      </w:r>
      <w:r w:rsidRPr="002D4DAF">
        <w:rPr>
          <w:lang w:val="en-US" w:eastAsia="zh-CN"/>
        </w:rPr>
        <w:t>RS configuration</w:t>
      </w:r>
      <w:r>
        <w:rPr>
          <w:lang w:val="en-US" w:eastAsia="zh-CN"/>
        </w:rPr>
        <w:t xml:space="preserve"> and FOC implementation, as following Table 2.</w:t>
      </w:r>
      <w:r w:rsidR="00367785">
        <w:rPr>
          <w:lang w:val="en-US" w:eastAsia="zh-CN"/>
        </w:rPr>
        <w:t>3</w:t>
      </w:r>
      <w:r>
        <w:rPr>
          <w:lang w:val="en-US" w:eastAsia="zh-CN"/>
        </w:rPr>
        <w:t>-1 shows.</w:t>
      </w:r>
    </w:p>
    <w:p w:rsidR="007209FC" w:rsidRPr="008515E0" w:rsidRDefault="007209FC" w:rsidP="007209FC">
      <w:pPr>
        <w:pStyle w:val="TH"/>
        <w:rPr>
          <w:lang w:val="en-US"/>
        </w:rPr>
      </w:pPr>
      <w:r>
        <w:rPr>
          <w:rFonts w:hint="eastAsia"/>
          <w:lang w:val="en-US"/>
        </w:rPr>
        <w:t>T</w:t>
      </w:r>
      <w:r>
        <w:rPr>
          <w:lang w:val="en-US"/>
        </w:rPr>
        <w:t>able 2.</w:t>
      </w:r>
      <w:r w:rsidR="00367785">
        <w:rPr>
          <w:lang w:val="en-US"/>
        </w:rPr>
        <w:t>3</w:t>
      </w:r>
      <w:r>
        <w:rPr>
          <w:lang w:val="en-US"/>
        </w:rPr>
        <w:t xml:space="preserve">-1 Simulation results for different </w:t>
      </w:r>
      <w:r w:rsidRPr="008515E0">
        <w:rPr>
          <w:lang w:val="en-US"/>
        </w:rPr>
        <w:t>RS configuration, MCS and FOC implementation</w:t>
      </w:r>
    </w:p>
    <w:tbl>
      <w:tblPr>
        <w:tblStyle w:val="ae"/>
        <w:tblW w:w="0" w:type="auto"/>
        <w:jc w:val="center"/>
        <w:tblLook w:val="04A0" w:firstRow="1" w:lastRow="0" w:firstColumn="1" w:lastColumn="0" w:noHBand="0" w:noVBand="1"/>
      </w:tblPr>
      <w:tblGrid>
        <w:gridCol w:w="746"/>
        <w:gridCol w:w="817"/>
        <w:gridCol w:w="817"/>
        <w:gridCol w:w="817"/>
        <w:gridCol w:w="817"/>
        <w:gridCol w:w="817"/>
        <w:gridCol w:w="817"/>
        <w:gridCol w:w="817"/>
        <w:gridCol w:w="817"/>
        <w:gridCol w:w="817"/>
        <w:gridCol w:w="817"/>
      </w:tblGrid>
      <w:tr w:rsidR="007209FC" w:rsidRPr="00A32095" w:rsidTr="00485126">
        <w:trPr>
          <w:trHeight w:val="105"/>
          <w:jc w:val="center"/>
        </w:trPr>
        <w:tc>
          <w:tcPr>
            <w:tcW w:w="0" w:type="auto"/>
            <w:vMerge w:val="restart"/>
            <w:vAlign w:val="center"/>
          </w:tcPr>
          <w:p w:rsidR="007209FC" w:rsidRPr="00A32095" w:rsidRDefault="007209FC" w:rsidP="00485126">
            <w:pPr>
              <w:keepNext/>
              <w:keepLines/>
              <w:overflowPunct w:val="0"/>
              <w:autoSpaceDE w:val="0"/>
              <w:autoSpaceDN w:val="0"/>
              <w:adjustRightInd w:val="0"/>
              <w:spacing w:after="0"/>
              <w:jc w:val="center"/>
              <w:rPr>
                <w:rFonts w:ascii="Arial" w:eastAsia="Times New Roman" w:hAnsi="Arial" w:cs="Arial"/>
                <w:b/>
                <w:sz w:val="18"/>
                <w:lang w:eastAsia="ko-KR"/>
              </w:rPr>
            </w:pPr>
            <w:bookmarkStart w:id="4" w:name="_Hlk84923895"/>
            <w:r>
              <w:rPr>
                <w:rFonts w:ascii="Arial" w:eastAsia="Times New Roman" w:hAnsi="Arial" w:cs="Arial"/>
                <w:b/>
                <w:sz w:val="18"/>
                <w:lang w:eastAsia="ko-KR"/>
              </w:rPr>
              <w:t>DMRS</w:t>
            </w:r>
          </w:p>
        </w:tc>
        <w:tc>
          <w:tcPr>
            <w:tcW w:w="0" w:type="auto"/>
            <w:gridSpan w:val="10"/>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ko-KR"/>
              </w:rPr>
            </w:pPr>
            <w:r w:rsidRPr="00A32095">
              <w:rPr>
                <w:rFonts w:ascii="Arial" w:hAnsi="Arial" w:cs="Arial" w:hint="eastAsia"/>
                <w:b/>
                <w:sz w:val="18"/>
                <w:lang w:eastAsia="ko-KR"/>
              </w:rPr>
              <w:t>S</w:t>
            </w:r>
            <w:r w:rsidRPr="00A32095">
              <w:rPr>
                <w:rFonts w:ascii="Arial" w:hAnsi="Arial" w:cs="Arial"/>
                <w:b/>
                <w:sz w:val="18"/>
                <w:lang w:eastAsia="ko-KR"/>
              </w:rPr>
              <w:t>NR</w:t>
            </w:r>
            <w:r>
              <w:rPr>
                <w:rFonts w:ascii="Arial" w:hAnsi="Arial" w:cs="Arial"/>
                <w:b/>
                <w:sz w:val="18"/>
                <w:lang w:eastAsia="ko-KR"/>
              </w:rPr>
              <w:t>@70%maximum throughput</w:t>
            </w:r>
            <w:r w:rsidRPr="00A32095">
              <w:rPr>
                <w:rFonts w:ascii="Arial" w:hAnsi="Arial" w:cs="Arial"/>
                <w:b/>
                <w:sz w:val="18"/>
                <w:lang w:eastAsia="ko-KR"/>
              </w:rPr>
              <w:t xml:space="preserve"> (dB)</w:t>
            </w:r>
          </w:p>
        </w:tc>
      </w:tr>
      <w:tr w:rsidR="007209FC" w:rsidRPr="00A32095" w:rsidTr="00485126">
        <w:trPr>
          <w:trHeight w:val="105"/>
          <w:jc w:val="center"/>
        </w:trPr>
        <w:tc>
          <w:tcPr>
            <w:tcW w:w="0" w:type="auto"/>
            <w:vMerge/>
            <w:vAlign w:val="center"/>
          </w:tcPr>
          <w:p w:rsidR="007209FC" w:rsidRDefault="007209FC" w:rsidP="0048512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gridSpan w:val="5"/>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5</w:t>
            </w:r>
            <w:r>
              <w:rPr>
                <w:rFonts w:ascii="Arial" w:hAnsi="Arial" w:cs="Arial"/>
                <w:b/>
                <w:sz w:val="18"/>
                <w:lang w:eastAsia="zh-CN"/>
              </w:rPr>
              <w:t>0MHz</w:t>
            </w:r>
          </w:p>
        </w:tc>
        <w:tc>
          <w:tcPr>
            <w:tcW w:w="0" w:type="auto"/>
            <w:gridSpan w:val="5"/>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2</w:t>
            </w:r>
            <w:r>
              <w:rPr>
                <w:rFonts w:ascii="Arial" w:hAnsi="Arial" w:cs="Arial"/>
                <w:b/>
                <w:sz w:val="18"/>
                <w:lang w:eastAsia="zh-CN"/>
              </w:rPr>
              <w:t>00MHz</w:t>
            </w:r>
          </w:p>
        </w:tc>
      </w:tr>
      <w:tr w:rsidR="007209FC" w:rsidRPr="00A32095" w:rsidTr="00485126">
        <w:trPr>
          <w:jc w:val="center"/>
        </w:trPr>
        <w:tc>
          <w:tcPr>
            <w:tcW w:w="0" w:type="auto"/>
            <w:vMerge/>
            <w:vAlign w:val="center"/>
          </w:tcPr>
          <w:p w:rsidR="007209FC" w:rsidRDefault="007209FC" w:rsidP="0048512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1</w:t>
            </w:r>
            <w:r>
              <w:rPr>
                <w:rFonts w:ascii="Arial" w:hAnsi="Arial" w:cs="Arial"/>
                <w:b/>
                <w:sz w:val="18"/>
                <w:lang w:eastAsia="zh-CN"/>
              </w:rPr>
              <w:t>6</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sidRPr="00A32095">
              <w:rPr>
                <w:rFonts w:ascii="Arial" w:hAnsi="Arial" w:cs="Arial"/>
                <w:b/>
                <w:sz w:val="18"/>
                <w:lang w:eastAsia="zh-CN"/>
              </w:rPr>
              <w:t>MCS1</w:t>
            </w:r>
            <w:r>
              <w:rPr>
                <w:rFonts w:ascii="Arial" w:hAnsi="Arial" w:cs="Arial"/>
                <w:b/>
                <w:sz w:val="18"/>
                <w:lang w:eastAsia="zh-CN"/>
              </w:rPr>
              <w:t>7</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M</w:t>
            </w:r>
            <w:r>
              <w:rPr>
                <w:rFonts w:ascii="Arial" w:hAnsi="Arial" w:cs="Arial"/>
                <w:b/>
                <w:sz w:val="18"/>
                <w:lang w:eastAsia="zh-CN"/>
              </w:rPr>
              <w:t>CS18</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M</w:t>
            </w:r>
            <w:r>
              <w:rPr>
                <w:rFonts w:ascii="Arial" w:hAnsi="Arial" w:cs="Arial"/>
                <w:b/>
                <w:sz w:val="18"/>
                <w:lang w:eastAsia="zh-CN"/>
              </w:rPr>
              <w:t>CS19</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2</w:t>
            </w:r>
            <w:r>
              <w:rPr>
                <w:rFonts w:ascii="Arial" w:hAnsi="Arial" w:cs="Arial"/>
                <w:b/>
                <w:sz w:val="18"/>
                <w:lang w:eastAsia="zh-CN"/>
              </w:rPr>
              <w:t>0</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1</w:t>
            </w:r>
            <w:r>
              <w:rPr>
                <w:rFonts w:ascii="Arial" w:hAnsi="Arial" w:cs="Arial"/>
                <w:b/>
                <w:sz w:val="18"/>
                <w:lang w:eastAsia="zh-CN"/>
              </w:rPr>
              <w:t>6</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M</w:t>
            </w:r>
            <w:r>
              <w:rPr>
                <w:rFonts w:ascii="Arial" w:hAnsi="Arial" w:cs="Arial"/>
                <w:b/>
                <w:sz w:val="18"/>
                <w:lang w:eastAsia="zh-CN"/>
              </w:rPr>
              <w:t>CS17</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M</w:t>
            </w:r>
            <w:r>
              <w:rPr>
                <w:rFonts w:ascii="Arial" w:hAnsi="Arial" w:cs="Arial"/>
                <w:b/>
                <w:sz w:val="18"/>
                <w:lang w:eastAsia="zh-CN"/>
              </w:rPr>
              <w:t>CS18</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sidRPr="00A32095">
              <w:rPr>
                <w:rFonts w:ascii="Arial" w:hAnsi="Arial" w:cs="Arial"/>
                <w:b/>
                <w:sz w:val="18"/>
                <w:lang w:eastAsia="zh-CN"/>
              </w:rPr>
              <w:t>MCS1</w:t>
            </w:r>
            <w:r>
              <w:rPr>
                <w:rFonts w:ascii="Arial" w:hAnsi="Arial" w:cs="Arial"/>
                <w:b/>
                <w:sz w:val="18"/>
                <w:lang w:eastAsia="zh-CN"/>
              </w:rPr>
              <w:t>9</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b/>
                <w:sz w:val="18"/>
                <w:lang w:eastAsia="zh-CN"/>
              </w:rPr>
              <w:t>MCS</w:t>
            </w:r>
            <w:r>
              <w:rPr>
                <w:rFonts w:ascii="Arial" w:hAnsi="Arial" w:cs="Arial" w:hint="eastAsia"/>
                <w:b/>
                <w:sz w:val="18"/>
                <w:lang w:eastAsia="zh-CN"/>
              </w:rPr>
              <w:t>2</w:t>
            </w:r>
            <w:r>
              <w:rPr>
                <w:rFonts w:ascii="Arial" w:hAnsi="Arial" w:cs="Arial"/>
                <w:b/>
                <w:sz w:val="18"/>
                <w:lang w:eastAsia="zh-CN"/>
              </w:rPr>
              <w:t>0</w:t>
            </w:r>
          </w:p>
        </w:tc>
      </w:tr>
      <w:bookmarkEnd w:id="4"/>
      <w:tr w:rsidR="007209FC" w:rsidRPr="00A32095" w:rsidTr="00485126">
        <w:trPr>
          <w:jc w:val="center"/>
        </w:trPr>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.51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.35</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.82</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0.29</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1.61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.40</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.36</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.46</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0.25</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1.40</w:t>
            </w:r>
          </w:p>
        </w:tc>
      </w:tr>
      <w:tr w:rsidR="007209FC" w:rsidRPr="00A32095" w:rsidTr="00485126">
        <w:trPr>
          <w:jc w:val="center"/>
        </w:trPr>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.17</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.42</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.49</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.65</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1.24</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.37</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.40</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.40</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.41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11.90</w:t>
            </w:r>
          </w:p>
        </w:tc>
      </w:tr>
      <w:tr w:rsidR="007209FC" w:rsidRPr="00A32095" w:rsidTr="00485126">
        <w:trPr>
          <w:jc w:val="center"/>
        </w:trPr>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1+1+1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.98</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.45</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.23</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.41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1.24</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.32</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.42</w:t>
            </w:r>
          </w:p>
        </w:tc>
        <w:tc>
          <w:tcPr>
            <w:tcW w:w="0" w:type="auto"/>
            <w:vAlign w:val="center"/>
          </w:tcPr>
          <w:p w:rsidR="007209FC"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8</w:t>
            </w:r>
            <w:r>
              <w:rPr>
                <w:rFonts w:ascii="Arial" w:hAnsi="Arial" w:cs="Arial"/>
                <w:sz w:val="18"/>
                <w:lang w:val="en-US" w:eastAsia="zh-CN"/>
              </w:rPr>
              <w:t>.39</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.51</w:t>
            </w:r>
          </w:p>
        </w:tc>
        <w:tc>
          <w:tcPr>
            <w:tcW w:w="0" w:type="auto"/>
            <w:vAlign w:val="center"/>
          </w:tcPr>
          <w:p w:rsidR="007209FC" w:rsidRPr="00A32095" w:rsidRDefault="007209FC" w:rsidP="00485126">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1.06</w:t>
            </w:r>
          </w:p>
        </w:tc>
      </w:tr>
    </w:tbl>
    <w:p w:rsidR="007209FC" w:rsidRDefault="007209FC" w:rsidP="007209FC">
      <w:pPr>
        <w:rPr>
          <w:lang w:val="en-US" w:eastAsia="zh-CN"/>
        </w:rPr>
      </w:pPr>
    </w:p>
    <w:p w:rsidR="007209FC" w:rsidRDefault="007209FC" w:rsidP="007209FC">
      <w:pPr>
        <w:rPr>
          <w:lang w:val="en-US" w:eastAsia="zh-CN"/>
        </w:rPr>
      </w:pPr>
      <w:r>
        <w:rPr>
          <w:lang w:val="en-US" w:eastAsia="zh-CN"/>
        </w:rPr>
        <w:t xml:space="preserve">To </w:t>
      </w:r>
      <w:r w:rsidRPr="008572F1">
        <w:rPr>
          <w:lang w:val="en-US" w:eastAsia="zh-CN"/>
        </w:rPr>
        <w:t>reduce the test effort</w:t>
      </w:r>
      <w:r>
        <w:rPr>
          <w:lang w:val="en-US" w:eastAsia="zh-CN"/>
        </w:rPr>
        <w:t xml:space="preserve">, we propose to </w:t>
      </w:r>
      <w:r w:rsidR="00367785">
        <w:rPr>
          <w:lang w:val="en-US" w:eastAsia="zh-CN"/>
        </w:rPr>
        <w:t>only select one MCS for</w:t>
      </w:r>
      <w:r>
        <w:rPr>
          <w:lang w:val="en-US" w:eastAsia="zh-CN"/>
        </w:rPr>
        <w:t xml:space="preserve"> performance requirements </w:t>
      </w:r>
      <w:r w:rsidR="00367785">
        <w:rPr>
          <w:lang w:val="en-US" w:eastAsia="zh-CN"/>
        </w:rPr>
        <w:t xml:space="preserve">definition, such as </w:t>
      </w:r>
      <w:r>
        <w:rPr>
          <w:lang w:val="en-US"/>
        </w:rPr>
        <w:t>MCS20</w:t>
      </w:r>
      <w:r>
        <w:rPr>
          <w:lang w:val="en-US" w:eastAsia="zh-CN"/>
        </w:rPr>
        <w:t>.</w:t>
      </w:r>
    </w:p>
    <w:p w:rsidR="007209FC" w:rsidRPr="007209FC" w:rsidRDefault="007209FC" w:rsidP="00145735">
      <w:pPr>
        <w:pStyle w:val="Proposal"/>
      </w:pPr>
      <w:r>
        <w:t>Only one MCS should be selected, such as</w:t>
      </w:r>
      <w:r w:rsidRPr="00A845A0">
        <w:t xml:space="preserve"> MCS20.</w:t>
      </w:r>
    </w:p>
    <w:p w:rsidR="006A0F8C" w:rsidRDefault="006A0F8C" w:rsidP="006A0F8C">
      <w:pPr>
        <w:pStyle w:val="2"/>
        <w:rPr>
          <w:lang w:val="en-US" w:eastAsia="zh-CN"/>
        </w:rPr>
      </w:pPr>
      <w:r w:rsidRPr="006A0F8C">
        <w:rPr>
          <w:lang w:val="en-US" w:eastAsia="zh-CN"/>
        </w:rPr>
        <w:t>Requirement selection</w:t>
      </w:r>
    </w:p>
    <w:tbl>
      <w:tblPr>
        <w:tblStyle w:val="ae"/>
        <w:tblW w:w="0" w:type="auto"/>
        <w:tblLook w:val="04A0" w:firstRow="1" w:lastRow="0" w:firstColumn="1" w:lastColumn="0" w:noHBand="0" w:noVBand="1"/>
      </w:tblPr>
      <w:tblGrid>
        <w:gridCol w:w="10456"/>
      </w:tblGrid>
      <w:tr w:rsidR="006A0F8C" w:rsidRPr="006A0F8C" w:rsidTr="00485126">
        <w:tc>
          <w:tcPr>
            <w:tcW w:w="10456" w:type="dxa"/>
            <w:tcBorders>
              <w:top w:val="single" w:sz="4" w:space="0" w:color="auto"/>
              <w:left w:val="single" w:sz="4" w:space="0" w:color="auto"/>
              <w:bottom w:val="single" w:sz="4" w:space="0" w:color="auto"/>
              <w:right w:val="single" w:sz="4" w:space="0" w:color="auto"/>
            </w:tcBorders>
            <w:hideMark/>
          </w:tcPr>
          <w:p w:rsidR="006A0F8C" w:rsidRPr="006A0F8C" w:rsidRDefault="006A0F8C" w:rsidP="006A0F8C">
            <w:pPr>
              <w:spacing w:after="0"/>
              <w:rPr>
                <w:i/>
                <w:lang w:eastAsia="zh-CN"/>
              </w:rPr>
            </w:pPr>
            <w:r w:rsidRPr="006A0F8C">
              <w:rPr>
                <w:i/>
                <w:lang w:eastAsia="zh-CN"/>
              </w:rPr>
              <w:t>Candidate options:</w:t>
            </w:r>
          </w:p>
          <w:p w:rsidR="006A0F8C" w:rsidRPr="006A0F8C" w:rsidRDefault="006A0F8C" w:rsidP="006A0F8C">
            <w:pPr>
              <w:pStyle w:val="a3"/>
              <w:numPr>
                <w:ilvl w:val="0"/>
                <w:numId w:val="9"/>
              </w:numPr>
              <w:spacing w:after="0"/>
              <w:ind w:firstLineChars="0"/>
              <w:rPr>
                <w:rFonts w:eastAsia="宋体"/>
                <w:i/>
                <w:lang w:eastAsia="zh-CN"/>
              </w:rPr>
            </w:pPr>
            <w:r w:rsidRPr="006A0F8C">
              <w:rPr>
                <w:rFonts w:eastAsia="宋体"/>
                <w:i/>
                <w:lang w:eastAsia="zh-CN"/>
              </w:rPr>
              <w:lastRenderedPageBreak/>
              <w:t>Option 1 (Nokia, Intel): If a large span in the PUSCH simulations results still persists, RAN4 to verify and compare the PUSCH performance in a simpler channel model: AWGN + fixed maximum Doppler offset of 19458 Hz (without bi-directional propagation channel).</w:t>
            </w:r>
          </w:p>
          <w:p w:rsidR="006A0F8C" w:rsidRPr="006A0F8C" w:rsidRDefault="006A0F8C" w:rsidP="006A0F8C">
            <w:pPr>
              <w:pStyle w:val="a3"/>
              <w:numPr>
                <w:ilvl w:val="0"/>
                <w:numId w:val="9"/>
              </w:numPr>
              <w:spacing w:after="0"/>
              <w:ind w:firstLineChars="0"/>
              <w:rPr>
                <w:rFonts w:eastAsia="宋体"/>
                <w:i/>
                <w:lang w:eastAsia="zh-CN"/>
              </w:rPr>
            </w:pPr>
            <w:bookmarkStart w:id="5" w:name="_Hlk93485405"/>
            <w:bookmarkStart w:id="6" w:name="_Hlk93485388"/>
            <w:r w:rsidRPr="006A0F8C">
              <w:rPr>
                <w:rFonts w:eastAsia="宋体"/>
                <w:i/>
                <w:lang w:eastAsia="zh-CN"/>
              </w:rPr>
              <w:t>Option 2 (CATT): Further check the span based on the consensus of Issue 1-2-1.</w:t>
            </w:r>
          </w:p>
          <w:p w:rsidR="006A0F8C" w:rsidRPr="006A0F8C" w:rsidRDefault="006A0F8C" w:rsidP="006A0F8C">
            <w:pPr>
              <w:pStyle w:val="a3"/>
              <w:numPr>
                <w:ilvl w:val="0"/>
                <w:numId w:val="9"/>
              </w:numPr>
              <w:spacing w:after="0"/>
              <w:ind w:firstLineChars="0"/>
              <w:rPr>
                <w:rFonts w:eastAsia="宋体"/>
                <w:i/>
                <w:lang w:eastAsia="zh-CN"/>
              </w:rPr>
            </w:pPr>
            <w:r w:rsidRPr="006A0F8C">
              <w:rPr>
                <w:rFonts w:eastAsia="宋体"/>
                <w:i/>
                <w:lang w:eastAsia="zh-CN"/>
              </w:rPr>
              <w:t>Option 3 (HW): Apply the method discussed in Sub-topic 4-3 to derive the performance requirements directly</w:t>
            </w:r>
            <w:bookmarkEnd w:id="5"/>
            <w:r w:rsidRPr="006A0F8C">
              <w:rPr>
                <w:rFonts w:eastAsia="宋体"/>
                <w:i/>
                <w:lang w:eastAsia="zh-CN"/>
              </w:rPr>
              <w:t>.</w:t>
            </w:r>
          </w:p>
          <w:bookmarkEnd w:id="6"/>
          <w:p w:rsidR="006A0F8C" w:rsidRPr="006A0F8C" w:rsidRDefault="006A0F8C" w:rsidP="006A0F8C">
            <w:pPr>
              <w:spacing w:after="0"/>
              <w:rPr>
                <w:i/>
                <w:lang w:eastAsia="zh-CN"/>
              </w:rPr>
            </w:pPr>
            <w:r w:rsidRPr="006A0F8C">
              <w:rPr>
                <w:i/>
                <w:lang w:eastAsia="zh-CN"/>
              </w:rPr>
              <w:t>Recommended WF:</w:t>
            </w:r>
          </w:p>
          <w:p w:rsidR="006A0F8C" w:rsidRPr="006A0F8C" w:rsidRDefault="006A0F8C" w:rsidP="006A0F8C">
            <w:pPr>
              <w:pStyle w:val="a3"/>
              <w:numPr>
                <w:ilvl w:val="0"/>
                <w:numId w:val="9"/>
              </w:numPr>
              <w:overflowPunct w:val="0"/>
              <w:autoSpaceDE w:val="0"/>
              <w:autoSpaceDN w:val="0"/>
              <w:adjustRightInd w:val="0"/>
              <w:spacing w:after="0"/>
              <w:ind w:firstLineChars="0"/>
              <w:textAlignment w:val="baseline"/>
              <w:rPr>
                <w:i/>
                <w:szCs w:val="24"/>
                <w:lang w:val="en-US" w:eastAsia="zh-CN"/>
              </w:rPr>
            </w:pPr>
            <w:r w:rsidRPr="006A0F8C">
              <w:rPr>
                <w:i/>
                <w:lang w:eastAsia="zh-CN"/>
              </w:rPr>
              <w:t>Interested companies are invited to voluntarily bring results for the propagation conditions in option 1, at least for the test case {</w:t>
            </w:r>
            <w:r w:rsidRPr="006A0F8C">
              <w:rPr>
                <w:i/>
              </w:rPr>
              <w:t>Post-FFT/[Pre-FFT]; Type B, 10 Symbols, 120kHz/200MHz; MCS20; DM-RS 1+1}.</w:t>
            </w:r>
            <w:r w:rsidRPr="006A0F8C">
              <w:rPr>
                <w:i/>
              </w:rPr>
              <w:br/>
            </w:r>
            <w:r w:rsidRPr="006A0F8C">
              <w:rPr>
                <w:i/>
                <w:lang w:eastAsia="zh-CN"/>
              </w:rPr>
              <w:t>The results are for alignment only and not intended for deriving the requirement</w:t>
            </w:r>
          </w:p>
        </w:tc>
      </w:tr>
    </w:tbl>
    <w:p w:rsidR="006A0F8C" w:rsidRDefault="006A0F8C" w:rsidP="006A0F8C">
      <w:pPr>
        <w:rPr>
          <w:lang w:eastAsia="zh-CN"/>
        </w:rPr>
      </w:pPr>
    </w:p>
    <w:p w:rsidR="00367785" w:rsidRPr="00367785" w:rsidRDefault="00367785" w:rsidP="00367785">
      <w:pPr>
        <w:rPr>
          <w:lang w:val="en-US" w:eastAsia="zh-CN"/>
        </w:rPr>
      </w:pPr>
      <w:r w:rsidRPr="00367785">
        <w:rPr>
          <w:rFonts w:hint="eastAsia"/>
          <w:lang w:val="en-US" w:eastAsia="zh-CN"/>
        </w:rPr>
        <w:t>H</w:t>
      </w:r>
      <w:r w:rsidRPr="00367785">
        <w:rPr>
          <w:lang w:val="en-US" w:eastAsia="zh-CN"/>
        </w:rPr>
        <w:t xml:space="preserve">ere we perform simulations to </w:t>
      </w:r>
      <w:r>
        <w:rPr>
          <w:lang w:val="en-US" w:eastAsia="zh-CN"/>
        </w:rPr>
        <w:t xml:space="preserve">evaluate performance under </w:t>
      </w:r>
      <w:r w:rsidRPr="00367785">
        <w:rPr>
          <w:lang w:val="en-US" w:eastAsia="zh-CN"/>
        </w:rPr>
        <w:t>a</w:t>
      </w:r>
      <w:r>
        <w:rPr>
          <w:lang w:val="en-US" w:eastAsia="zh-CN"/>
        </w:rPr>
        <w:t>bove proposed</w:t>
      </w:r>
      <w:r w:rsidRPr="00367785">
        <w:rPr>
          <w:lang w:val="en-US" w:eastAsia="zh-CN"/>
        </w:rPr>
        <w:t xml:space="preserve"> simpler channel model</w:t>
      </w:r>
      <w:r>
        <w:rPr>
          <w:lang w:val="en-US" w:eastAsia="zh-CN"/>
        </w:rPr>
        <w:t xml:space="preserve"> for alignment</w:t>
      </w:r>
      <w:r w:rsidRPr="00367785">
        <w:rPr>
          <w:lang w:val="en-US" w:eastAsia="zh-CN"/>
        </w:rPr>
        <w:t>, as following Table 2.</w:t>
      </w:r>
      <w:r>
        <w:rPr>
          <w:lang w:val="en-US" w:eastAsia="zh-CN"/>
        </w:rPr>
        <w:t>4</w:t>
      </w:r>
      <w:r w:rsidRPr="00367785">
        <w:rPr>
          <w:lang w:val="en-US" w:eastAsia="zh-CN"/>
        </w:rPr>
        <w:t>-1 shows.</w:t>
      </w:r>
    </w:p>
    <w:p w:rsidR="00367785" w:rsidRPr="00367785" w:rsidRDefault="00367785" w:rsidP="00367785">
      <w:pPr>
        <w:keepNext/>
        <w:keepLines/>
        <w:spacing w:before="60"/>
        <w:jc w:val="center"/>
        <w:rPr>
          <w:rFonts w:ascii="Arial" w:eastAsia="宋体" w:hAnsi="Arial" w:cs="Arial"/>
          <w:b/>
          <w:lang w:val="en-US"/>
        </w:rPr>
      </w:pPr>
      <w:r w:rsidRPr="00367785">
        <w:rPr>
          <w:rFonts w:ascii="Arial" w:eastAsia="宋体" w:hAnsi="Arial" w:cs="Arial" w:hint="eastAsia"/>
          <w:b/>
          <w:lang w:val="en-US"/>
        </w:rPr>
        <w:t>T</w:t>
      </w:r>
      <w:r w:rsidRPr="00367785">
        <w:rPr>
          <w:rFonts w:ascii="Arial" w:eastAsia="宋体" w:hAnsi="Arial" w:cs="Arial"/>
          <w:b/>
          <w:lang w:val="en-US"/>
        </w:rPr>
        <w:t>able 2.</w:t>
      </w:r>
      <w:r>
        <w:rPr>
          <w:rFonts w:ascii="Arial" w:eastAsia="宋体" w:hAnsi="Arial" w:cs="Arial"/>
          <w:b/>
          <w:lang w:val="en-US"/>
        </w:rPr>
        <w:t>4</w:t>
      </w:r>
      <w:r w:rsidRPr="00367785">
        <w:rPr>
          <w:rFonts w:ascii="Arial" w:eastAsia="宋体" w:hAnsi="Arial" w:cs="Arial"/>
          <w:b/>
          <w:lang w:val="en-US"/>
        </w:rPr>
        <w:t xml:space="preserve">-1 Simulation results for </w:t>
      </w:r>
      <w:r>
        <w:rPr>
          <w:rFonts w:ascii="Arial" w:eastAsia="宋体" w:hAnsi="Arial" w:cs="Arial"/>
          <w:b/>
          <w:lang w:val="en-US"/>
        </w:rPr>
        <w:t>alignment</w:t>
      </w:r>
    </w:p>
    <w:tbl>
      <w:tblPr>
        <w:tblStyle w:val="ae"/>
        <w:tblW w:w="0" w:type="auto"/>
        <w:jc w:val="center"/>
        <w:tblLook w:val="04A0" w:firstRow="1" w:lastRow="0" w:firstColumn="1" w:lastColumn="0" w:noHBand="0" w:noVBand="1"/>
      </w:tblPr>
      <w:tblGrid>
        <w:gridCol w:w="966"/>
        <w:gridCol w:w="2972"/>
      </w:tblGrid>
      <w:tr w:rsidR="00403875" w:rsidRPr="00367785" w:rsidTr="00485126">
        <w:trPr>
          <w:jc w:val="center"/>
        </w:trPr>
        <w:tc>
          <w:tcPr>
            <w:tcW w:w="0" w:type="auto"/>
            <w:vAlign w:val="center"/>
          </w:tcPr>
          <w:p w:rsidR="00403875" w:rsidRPr="000917A5" w:rsidRDefault="00403875" w:rsidP="00367785">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F</w:t>
            </w:r>
            <w:r>
              <w:rPr>
                <w:rFonts w:ascii="Arial" w:hAnsi="Arial" w:cs="Arial"/>
                <w:b/>
                <w:sz w:val="18"/>
                <w:lang w:eastAsia="zh-CN"/>
              </w:rPr>
              <w:t>OC</w:t>
            </w:r>
          </w:p>
        </w:tc>
        <w:tc>
          <w:tcPr>
            <w:tcW w:w="0" w:type="auto"/>
            <w:vAlign w:val="center"/>
          </w:tcPr>
          <w:p w:rsidR="00403875" w:rsidRPr="00367785" w:rsidRDefault="00403875" w:rsidP="00367785">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S</w:t>
            </w:r>
            <w:r>
              <w:rPr>
                <w:rFonts w:ascii="Arial" w:hAnsi="Arial" w:cs="Arial"/>
                <w:b/>
                <w:sz w:val="18"/>
                <w:lang w:eastAsia="zh-CN"/>
              </w:rPr>
              <w:t>NR@70</w:t>
            </w:r>
            <w:r>
              <w:rPr>
                <w:rFonts w:ascii="Arial" w:hAnsi="Arial" w:cs="Arial" w:hint="eastAsia"/>
                <w:b/>
                <w:sz w:val="18"/>
                <w:lang w:eastAsia="zh-CN"/>
              </w:rPr>
              <w:t>%</w:t>
            </w:r>
            <w:r>
              <w:rPr>
                <w:rFonts w:ascii="Arial" w:hAnsi="Arial" w:cs="Arial"/>
                <w:b/>
                <w:sz w:val="18"/>
                <w:lang w:eastAsia="zh-CN"/>
              </w:rPr>
              <w:t>Maximum throughput</w:t>
            </w:r>
          </w:p>
        </w:tc>
      </w:tr>
      <w:tr w:rsidR="00403875" w:rsidRPr="00367785" w:rsidTr="00485126">
        <w:trPr>
          <w:jc w:val="center"/>
        </w:trPr>
        <w:tc>
          <w:tcPr>
            <w:tcW w:w="0" w:type="auto"/>
            <w:vAlign w:val="center"/>
          </w:tcPr>
          <w:p w:rsidR="00403875" w:rsidRPr="00367785" w:rsidRDefault="00403875" w:rsidP="00367785">
            <w:pPr>
              <w:keepNext/>
              <w:keepLines/>
              <w:overflowPunct w:val="0"/>
              <w:autoSpaceDE w:val="0"/>
              <w:autoSpaceDN w:val="0"/>
              <w:adjustRightInd w:val="0"/>
              <w:spacing w:after="0"/>
              <w:jc w:val="center"/>
              <w:rPr>
                <w:rFonts w:ascii="Arial" w:hAnsi="Arial" w:cs="Arial"/>
                <w:sz w:val="18"/>
                <w:lang w:val="en-US" w:eastAsia="zh-CN"/>
              </w:rPr>
            </w:pPr>
            <w:r w:rsidRPr="000917A5">
              <w:rPr>
                <w:rFonts w:ascii="Arial" w:hAnsi="Arial" w:cs="Arial"/>
                <w:sz w:val="18"/>
                <w:lang w:val="en-US" w:eastAsia="zh-CN"/>
              </w:rPr>
              <w:t>Post-FFT</w:t>
            </w:r>
          </w:p>
        </w:tc>
        <w:tc>
          <w:tcPr>
            <w:tcW w:w="0" w:type="auto"/>
            <w:vAlign w:val="center"/>
          </w:tcPr>
          <w:p w:rsidR="00403875" w:rsidRPr="00367785" w:rsidRDefault="00DE0819" w:rsidP="0036778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1.2</w:t>
            </w:r>
            <w:r w:rsidR="001F1864">
              <w:rPr>
                <w:rFonts w:ascii="Arial" w:hAnsi="Arial" w:cs="Arial"/>
                <w:sz w:val="18"/>
                <w:lang w:val="en-US" w:eastAsia="zh-CN"/>
              </w:rPr>
              <w:t>5</w:t>
            </w:r>
          </w:p>
        </w:tc>
      </w:tr>
      <w:tr w:rsidR="00403875" w:rsidRPr="00367785" w:rsidTr="00485126">
        <w:trPr>
          <w:jc w:val="center"/>
        </w:trPr>
        <w:tc>
          <w:tcPr>
            <w:tcW w:w="0" w:type="auto"/>
            <w:vAlign w:val="center"/>
          </w:tcPr>
          <w:p w:rsidR="00403875" w:rsidRPr="00367785" w:rsidRDefault="00403875" w:rsidP="00367785">
            <w:pPr>
              <w:keepNext/>
              <w:keepLines/>
              <w:overflowPunct w:val="0"/>
              <w:autoSpaceDE w:val="0"/>
              <w:autoSpaceDN w:val="0"/>
              <w:adjustRightInd w:val="0"/>
              <w:spacing w:after="0"/>
              <w:jc w:val="center"/>
              <w:rPr>
                <w:rFonts w:ascii="Arial" w:hAnsi="Arial" w:cs="Arial"/>
                <w:sz w:val="18"/>
                <w:lang w:val="en-US" w:eastAsia="zh-CN"/>
              </w:rPr>
            </w:pPr>
            <w:r w:rsidRPr="000917A5">
              <w:rPr>
                <w:rFonts w:ascii="Arial" w:hAnsi="Arial" w:cs="Arial"/>
                <w:sz w:val="18"/>
                <w:lang w:val="en-US" w:eastAsia="zh-CN"/>
              </w:rPr>
              <w:t>Pre-FFT</w:t>
            </w:r>
          </w:p>
        </w:tc>
        <w:tc>
          <w:tcPr>
            <w:tcW w:w="0" w:type="auto"/>
            <w:vAlign w:val="center"/>
          </w:tcPr>
          <w:p w:rsidR="00403875" w:rsidRPr="00367785" w:rsidRDefault="00DE0819" w:rsidP="00367785">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9.3</w:t>
            </w:r>
            <w:r w:rsidR="00F76627">
              <w:rPr>
                <w:rFonts w:ascii="Arial" w:hAnsi="Arial" w:cs="Arial"/>
                <w:sz w:val="18"/>
                <w:lang w:val="en-US" w:eastAsia="zh-CN"/>
              </w:rPr>
              <w:t>3</w:t>
            </w:r>
          </w:p>
        </w:tc>
      </w:tr>
    </w:tbl>
    <w:p w:rsidR="00367785" w:rsidRPr="006A0F8C" w:rsidRDefault="00367785" w:rsidP="006A0F8C">
      <w:pPr>
        <w:rPr>
          <w:lang w:eastAsia="zh-CN"/>
        </w:rPr>
      </w:pP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0B5773">
        <w:rPr>
          <w:lang w:val="en-US" w:eastAsia="zh-CN"/>
        </w:rPr>
        <w:t xml:space="preserve">PUSCH </w:t>
      </w:r>
      <w:r w:rsidRPr="004B565E">
        <w:rPr>
          <w:lang w:val="en-US" w:eastAsia="zh-CN"/>
        </w:rPr>
        <w:t>demodulation performance</w:t>
      </w:r>
      <w:r w:rsidR="00EF27CF">
        <w:rPr>
          <w:lang w:val="en-US" w:eastAsia="zh-CN"/>
        </w:rPr>
        <w:t xml:space="preserve"> </w:t>
      </w:r>
      <w:r w:rsidR="000B5773">
        <w:rPr>
          <w:lang w:val="en-US" w:eastAsia="zh-CN"/>
        </w:rPr>
        <w:t xml:space="preserve">requirements </w:t>
      </w:r>
      <w:r w:rsidR="00EF27CF">
        <w:rPr>
          <w:lang w:val="en-US" w:eastAsia="zh-CN"/>
        </w:rPr>
        <w:t>for FR</w:t>
      </w:r>
      <w:r w:rsidR="00DD79C3">
        <w:rPr>
          <w:lang w:val="en-US" w:eastAsia="zh-CN"/>
        </w:rPr>
        <w:t>2</w:t>
      </w:r>
      <w:r w:rsidR="00A63CEB" w:rsidRPr="00A63CEB">
        <w:rPr>
          <w:lang w:val="en-US" w:eastAsia="zh-CN"/>
        </w:rPr>
        <w:t xml:space="preserve"> </w:t>
      </w:r>
      <w:r w:rsidR="00A63CEB">
        <w:rPr>
          <w:lang w:val="en-US" w:eastAsia="zh-CN"/>
        </w:rPr>
        <w:t>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A001AD" w:rsidRPr="00A001AD" w:rsidRDefault="00A001AD" w:rsidP="00027660">
      <w:pPr>
        <w:pStyle w:val="Observation"/>
        <w:numPr>
          <w:ilvl w:val="0"/>
          <w:numId w:val="11"/>
        </w:numPr>
        <w:rPr>
          <w:lang w:val="en-US"/>
        </w:rPr>
      </w:pPr>
      <w:r w:rsidRPr="00A001AD">
        <w:rPr>
          <w:lang w:val="en-US"/>
        </w:rPr>
        <w:t>When the BS select pre FOC implementation,</w:t>
      </w:r>
    </w:p>
    <w:p w:rsidR="00A001AD" w:rsidRPr="00A001AD" w:rsidRDefault="00A001AD" w:rsidP="00027660">
      <w:pPr>
        <w:numPr>
          <w:ilvl w:val="0"/>
          <w:numId w:val="5"/>
        </w:numPr>
        <w:tabs>
          <w:tab w:val="left" w:pos="730"/>
        </w:tabs>
        <w:rPr>
          <w:b/>
          <w:lang w:val="en-US" w:eastAsia="zh-CN"/>
        </w:rPr>
      </w:pPr>
      <w:r w:rsidRPr="00A001AD">
        <w:rPr>
          <w:b/>
          <w:lang w:val="en-US" w:eastAsia="zh-CN"/>
        </w:rPr>
        <w:t>There is negligible difference between different RS configuration.</w:t>
      </w:r>
    </w:p>
    <w:p w:rsidR="00A001AD" w:rsidRPr="00A001AD" w:rsidRDefault="00A001AD" w:rsidP="00A001AD">
      <w:pPr>
        <w:pStyle w:val="Observation"/>
        <w:rPr>
          <w:lang w:val="en-US"/>
        </w:rPr>
      </w:pPr>
      <w:r w:rsidRPr="00A001AD">
        <w:rPr>
          <w:lang w:val="en-US"/>
        </w:rPr>
        <w:t>When the BS select post FOC implementation,</w:t>
      </w:r>
    </w:p>
    <w:p w:rsidR="00A001AD" w:rsidRPr="00A001AD" w:rsidRDefault="00A001AD" w:rsidP="00027660">
      <w:pPr>
        <w:numPr>
          <w:ilvl w:val="0"/>
          <w:numId w:val="5"/>
        </w:numPr>
        <w:tabs>
          <w:tab w:val="left" w:pos="730"/>
        </w:tabs>
        <w:rPr>
          <w:b/>
          <w:lang w:val="en-US" w:eastAsia="zh-CN"/>
        </w:rPr>
      </w:pPr>
      <w:r w:rsidRPr="00A001AD">
        <w:rPr>
          <w:b/>
          <w:lang w:val="en-US" w:eastAsia="zh-CN"/>
        </w:rPr>
        <w:t>There is negligible difference between RS configuration of DMRS 1+1 and DMRS 1+1+1.</w:t>
      </w:r>
    </w:p>
    <w:p w:rsidR="00A001AD" w:rsidRPr="00A001AD" w:rsidRDefault="00A001AD" w:rsidP="00027660">
      <w:pPr>
        <w:numPr>
          <w:ilvl w:val="0"/>
          <w:numId w:val="5"/>
        </w:numPr>
        <w:tabs>
          <w:tab w:val="left" w:pos="730"/>
        </w:tabs>
        <w:rPr>
          <w:b/>
          <w:lang w:val="en-US" w:eastAsia="zh-CN"/>
        </w:rPr>
      </w:pPr>
      <w:r w:rsidRPr="00A001AD">
        <w:rPr>
          <w:rFonts w:hint="eastAsia"/>
          <w:b/>
          <w:lang w:val="en-US" w:eastAsia="zh-CN"/>
        </w:rPr>
        <w:t>T</w:t>
      </w:r>
      <w:r w:rsidRPr="00A001AD">
        <w:rPr>
          <w:b/>
          <w:lang w:val="en-US" w:eastAsia="zh-CN"/>
        </w:rPr>
        <w:t>here is a large difference between</w:t>
      </w:r>
      <w:r w:rsidRPr="00A001AD">
        <w:rPr>
          <w:b/>
          <w:lang w:eastAsia="zh-CN"/>
        </w:rPr>
        <w:t xml:space="preserve"> </w:t>
      </w:r>
      <w:r w:rsidRPr="00A001AD">
        <w:rPr>
          <w:b/>
          <w:lang w:val="en-US" w:eastAsia="zh-CN"/>
        </w:rPr>
        <w:t>RS configuration with additional DMRS and without additional DMRS.</w:t>
      </w:r>
    </w:p>
    <w:p w:rsidR="00A001AD" w:rsidRPr="00A001AD" w:rsidRDefault="00A001AD" w:rsidP="00027660">
      <w:pPr>
        <w:numPr>
          <w:ilvl w:val="0"/>
          <w:numId w:val="5"/>
        </w:numPr>
        <w:tabs>
          <w:tab w:val="left" w:pos="730"/>
        </w:tabs>
        <w:rPr>
          <w:b/>
          <w:lang w:val="en-US" w:eastAsia="zh-CN"/>
        </w:rPr>
      </w:pPr>
      <w:r w:rsidRPr="00A001AD">
        <w:rPr>
          <w:b/>
          <w:lang w:val="en-US" w:eastAsia="zh-CN"/>
        </w:rPr>
        <w:t>Maximum throughput cann</w:t>
      </w:r>
      <w:r w:rsidR="001F2417">
        <w:rPr>
          <w:b/>
          <w:lang w:val="en-US" w:eastAsia="zh-CN"/>
        </w:rPr>
        <w:t>o</w:t>
      </w:r>
      <w:r w:rsidRPr="00A001AD">
        <w:rPr>
          <w:b/>
          <w:lang w:val="en-US" w:eastAsia="zh-CN"/>
        </w:rPr>
        <w:t>t be achieved for MCS 20.</w:t>
      </w:r>
    </w:p>
    <w:p w:rsidR="00A001AD" w:rsidRPr="00A001AD" w:rsidRDefault="00A001AD" w:rsidP="00A001AD">
      <w:pPr>
        <w:pStyle w:val="Observation"/>
        <w:rPr>
          <w:lang w:val="en-US"/>
        </w:rPr>
      </w:pPr>
      <w:r w:rsidRPr="00A001AD">
        <w:rPr>
          <w:rFonts w:hint="eastAsia"/>
          <w:lang w:val="en-US"/>
        </w:rPr>
        <w:t>F</w:t>
      </w:r>
      <w:r w:rsidRPr="00A001AD">
        <w:rPr>
          <w:lang w:val="en-US"/>
        </w:rPr>
        <w:t>or the residual</w:t>
      </w:r>
      <w:r w:rsidRPr="00A001AD">
        <w:t xml:space="preserve"> </w:t>
      </w:r>
      <w:r w:rsidRPr="00A001AD">
        <w:rPr>
          <w:lang w:val="en-US"/>
        </w:rPr>
        <w:t>frequency offset for FOE,</w:t>
      </w:r>
    </w:p>
    <w:p w:rsidR="00A001AD" w:rsidRPr="00A001AD" w:rsidRDefault="00A001AD" w:rsidP="00027660">
      <w:pPr>
        <w:numPr>
          <w:ilvl w:val="0"/>
          <w:numId w:val="5"/>
        </w:numPr>
        <w:tabs>
          <w:tab w:val="left" w:pos="730"/>
        </w:tabs>
        <w:rPr>
          <w:b/>
          <w:lang w:val="en-US" w:eastAsia="zh-CN"/>
        </w:rPr>
      </w:pPr>
      <w:r w:rsidRPr="00A001AD">
        <w:rPr>
          <w:b/>
          <w:lang w:val="en-US" w:eastAsia="zh-CN"/>
        </w:rPr>
        <w:t>There is negligible difference between RS configuration of DMRS 1+1 and DMRS 1+1+1.</w:t>
      </w:r>
    </w:p>
    <w:p w:rsidR="00A001AD" w:rsidRPr="00A001AD" w:rsidRDefault="00A001AD" w:rsidP="00027660">
      <w:pPr>
        <w:numPr>
          <w:ilvl w:val="0"/>
          <w:numId w:val="5"/>
        </w:numPr>
        <w:tabs>
          <w:tab w:val="left" w:pos="730"/>
        </w:tabs>
        <w:rPr>
          <w:b/>
          <w:lang w:val="en-US" w:eastAsia="zh-CN"/>
        </w:rPr>
      </w:pPr>
      <w:r w:rsidRPr="00A001AD">
        <w:rPr>
          <w:rFonts w:hint="eastAsia"/>
          <w:b/>
          <w:lang w:val="en-US" w:eastAsia="zh-CN"/>
        </w:rPr>
        <w:t>T</w:t>
      </w:r>
      <w:r w:rsidRPr="00A001AD">
        <w:rPr>
          <w:b/>
          <w:lang w:val="en-US" w:eastAsia="zh-CN"/>
        </w:rPr>
        <w:t>here is a large difference between RS configuration with additional DMRS and without additional DMRS</w:t>
      </w:r>
    </w:p>
    <w:p w:rsidR="00A001AD" w:rsidRPr="00A001AD" w:rsidRDefault="00A001AD" w:rsidP="00027660">
      <w:pPr>
        <w:pStyle w:val="Proposal"/>
        <w:numPr>
          <w:ilvl w:val="0"/>
          <w:numId w:val="10"/>
        </w:numPr>
      </w:pPr>
      <w:r w:rsidRPr="00A001AD">
        <w:t>Add a note to the performance requirements as following to ensure that only one case is tested.</w:t>
      </w:r>
    </w:p>
    <w:p w:rsidR="00A001AD" w:rsidRPr="00A001AD" w:rsidRDefault="00A001AD" w:rsidP="00027660">
      <w:pPr>
        <w:numPr>
          <w:ilvl w:val="0"/>
          <w:numId w:val="8"/>
        </w:numPr>
        <w:rPr>
          <w:b/>
          <w:lang w:val="en-US" w:eastAsia="zh-CN"/>
        </w:rPr>
      </w:pPr>
      <w:r w:rsidRPr="00A001AD">
        <w:rPr>
          <w:b/>
          <w:lang w:val="en-US" w:eastAsia="zh-CN"/>
        </w:rPr>
        <w:t>Either pos 1, pos 2 or pos 3 may be used for the test FRC based on BS manufacturer declaration. A pass with either of these possibilities is sufficient to demonstrate compliance to the core requirement.</w:t>
      </w:r>
    </w:p>
    <w:p w:rsidR="00A001AD" w:rsidRPr="00A001AD" w:rsidRDefault="00A001AD" w:rsidP="00A001AD">
      <w:pPr>
        <w:pStyle w:val="Proposal"/>
      </w:pPr>
      <w:r w:rsidRPr="00A001AD">
        <w:rPr>
          <w:rFonts w:hint="eastAsia"/>
        </w:rPr>
        <w:t>U</w:t>
      </w:r>
      <w:r w:rsidRPr="00A001AD">
        <w:t>se post-FOE as the worst case for PUSCH demodulation requirements for FR2 HST.</w:t>
      </w:r>
    </w:p>
    <w:p w:rsidR="00A001AD" w:rsidRPr="00A001AD" w:rsidRDefault="00A001AD" w:rsidP="00A001AD">
      <w:pPr>
        <w:pStyle w:val="Proposal"/>
      </w:pPr>
      <w:r w:rsidRPr="00A001AD">
        <w:rPr>
          <w:rFonts w:hint="eastAsia"/>
        </w:rPr>
        <w:t>U</w:t>
      </w:r>
      <w:r w:rsidRPr="00A001AD">
        <w:t>se MCS 16 for PUSCH demodulation requirements for FR2 HST.</w:t>
      </w:r>
    </w:p>
    <w:p w:rsidR="00D46BD4" w:rsidRPr="004B565E" w:rsidRDefault="00D46BD4" w:rsidP="00D46BD4">
      <w:pPr>
        <w:pStyle w:val="1"/>
        <w:rPr>
          <w:lang w:val="en-US" w:eastAsia="zh-CN"/>
        </w:rPr>
      </w:pPr>
      <w:r w:rsidRPr="004B565E">
        <w:rPr>
          <w:rFonts w:hint="eastAsia"/>
          <w:lang w:val="en-US" w:eastAsia="zh-CN"/>
        </w:rPr>
        <w:lastRenderedPageBreak/>
        <w:t>R</w:t>
      </w:r>
      <w:r w:rsidRPr="004B565E">
        <w:rPr>
          <w:lang w:val="en-US" w:eastAsia="zh-CN"/>
        </w:rPr>
        <w:t>eference</w:t>
      </w:r>
    </w:p>
    <w:p w:rsidR="003A518C" w:rsidRDefault="008A77B2" w:rsidP="00162771">
      <w:pPr>
        <w:pStyle w:val="Reference"/>
        <w:ind w:left="400" w:hanging="400"/>
        <w:rPr>
          <w:lang w:val="en-US" w:eastAsia="zh-CN"/>
        </w:rPr>
      </w:pPr>
      <w:bookmarkStart w:id="7" w:name="_Ref84840730"/>
      <w:r w:rsidRPr="008A77B2">
        <w:rPr>
          <w:lang w:val="en-US" w:eastAsia="zh-CN"/>
        </w:rPr>
        <w:t>R4-</w:t>
      </w:r>
      <w:bookmarkStart w:id="8" w:name="_Hlk84866220"/>
      <w:r w:rsidR="0095328C" w:rsidRPr="0095328C">
        <w:rPr>
          <w:lang w:val="en-US" w:eastAsia="zh-CN"/>
        </w:rPr>
        <w:t>2120703, WF on BS demodulation requirement for FR2 HST</w:t>
      </w:r>
      <w:r w:rsidRPr="008A77B2">
        <w:rPr>
          <w:lang w:val="en-US" w:eastAsia="zh-CN"/>
        </w:rPr>
        <w:t>, RAN4#10</w:t>
      </w:r>
      <w:r w:rsidR="0095328C">
        <w:rPr>
          <w:lang w:val="en-US" w:eastAsia="zh-CN"/>
        </w:rPr>
        <w:t>1</w:t>
      </w:r>
      <w:r w:rsidRPr="008A77B2">
        <w:rPr>
          <w:lang w:val="en-US" w:eastAsia="zh-CN"/>
        </w:rPr>
        <w:t>-e</w:t>
      </w:r>
      <w:bookmarkEnd w:id="8"/>
      <w:r w:rsidRPr="008A77B2">
        <w:rPr>
          <w:lang w:val="en-US" w:eastAsia="zh-CN"/>
        </w:rPr>
        <w:t>, Samsung</w:t>
      </w:r>
      <w:bookmarkEnd w:id="7"/>
    </w:p>
    <w:p w:rsidR="00145735" w:rsidRDefault="00145735" w:rsidP="00162771">
      <w:pPr>
        <w:pStyle w:val="Reference"/>
        <w:ind w:left="400" w:hanging="400"/>
        <w:rPr>
          <w:lang w:val="en-US" w:eastAsia="zh-CN"/>
        </w:rPr>
      </w:pPr>
      <w:bookmarkStart w:id="9" w:name="_Ref94186914"/>
      <w:r>
        <w:rPr>
          <w:rFonts w:hint="eastAsia"/>
          <w:lang w:val="en-US" w:eastAsia="zh-CN"/>
        </w:rPr>
        <w:t>R</w:t>
      </w:r>
      <w:r w:rsidRPr="00145735">
        <w:rPr>
          <w:lang w:val="en-US" w:eastAsia="zh-CN"/>
        </w:rPr>
        <w:t>4-2203006, WF on BS demodulation requirement for FR2 HST, RAN4#101bis-e, Nokia, Nokia Shanghai Bell</w:t>
      </w:r>
      <w:bookmarkEnd w:id="9"/>
    </w:p>
    <w:p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ED3" w:rsidRDefault="00086ED3" w:rsidP="009163A1">
      <w:pPr>
        <w:spacing w:after="0"/>
      </w:pPr>
      <w:r>
        <w:separator/>
      </w:r>
    </w:p>
  </w:endnote>
  <w:endnote w:type="continuationSeparator" w:id="0">
    <w:p w:rsidR="00086ED3" w:rsidRDefault="00086ED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ED3" w:rsidRDefault="00086ED3" w:rsidP="009163A1">
      <w:pPr>
        <w:spacing w:after="0"/>
      </w:pPr>
      <w:r>
        <w:separator/>
      </w:r>
    </w:p>
  </w:footnote>
  <w:footnote w:type="continuationSeparator" w:id="0">
    <w:p w:rsidR="00086ED3" w:rsidRDefault="00086ED3"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5364B"/>
    <w:multiLevelType w:val="hybridMultilevel"/>
    <w:tmpl w:val="10D6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AD1BEB"/>
    <w:multiLevelType w:val="hybridMultilevel"/>
    <w:tmpl w:val="97505238"/>
    <w:lvl w:ilvl="0" w:tplc="34F8972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F46DC3"/>
    <w:multiLevelType w:val="hybridMultilevel"/>
    <w:tmpl w:val="5FF0D7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8F0D80"/>
    <w:multiLevelType w:val="hybridMultilevel"/>
    <w:tmpl w:val="3FA895F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1"/>
  </w:num>
  <w:num w:numId="4">
    <w:abstractNumId w:val="3"/>
  </w:num>
  <w:num w:numId="5">
    <w:abstractNumId w:val="2"/>
  </w:num>
  <w:num w:numId="6">
    <w:abstractNumId w:val="5"/>
  </w:num>
  <w:num w:numId="7">
    <w:abstractNumId w:val="0"/>
  </w:num>
  <w:num w:numId="8">
    <w:abstractNumId w:val="9"/>
  </w:num>
  <w:num w:numId="9">
    <w:abstractNumId w:val="7"/>
  </w:num>
  <w:num w:numId="10">
    <w:abstractNumId w:val="1"/>
    <w:lvlOverride w:ilvl="0">
      <w:startOverride w:val="1"/>
    </w:lvlOverride>
  </w:num>
  <w:num w:numId="11">
    <w:abstractNumId w:val="3"/>
    <w:lvlOverride w:ilvl="0">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27660"/>
    <w:rsid w:val="00030F37"/>
    <w:rsid w:val="00031FD8"/>
    <w:rsid w:val="00034D7F"/>
    <w:rsid w:val="000648B9"/>
    <w:rsid w:val="00084253"/>
    <w:rsid w:val="00086031"/>
    <w:rsid w:val="00086A1D"/>
    <w:rsid w:val="00086ED3"/>
    <w:rsid w:val="000915E7"/>
    <w:rsid w:val="000917A5"/>
    <w:rsid w:val="000A4C48"/>
    <w:rsid w:val="000A5856"/>
    <w:rsid w:val="000A66C3"/>
    <w:rsid w:val="000A6E1A"/>
    <w:rsid w:val="000B5773"/>
    <w:rsid w:val="000C68F4"/>
    <w:rsid w:val="000D345A"/>
    <w:rsid w:val="000D4DB3"/>
    <w:rsid w:val="000D6410"/>
    <w:rsid w:val="000D6F73"/>
    <w:rsid w:val="000F0B45"/>
    <w:rsid w:val="000F7897"/>
    <w:rsid w:val="00106E4B"/>
    <w:rsid w:val="00113A4D"/>
    <w:rsid w:val="001175B5"/>
    <w:rsid w:val="00131C58"/>
    <w:rsid w:val="00135884"/>
    <w:rsid w:val="00136B1B"/>
    <w:rsid w:val="00136E37"/>
    <w:rsid w:val="00142697"/>
    <w:rsid w:val="001439A6"/>
    <w:rsid w:val="00145735"/>
    <w:rsid w:val="00162771"/>
    <w:rsid w:val="0017400F"/>
    <w:rsid w:val="00182AF5"/>
    <w:rsid w:val="00190C0F"/>
    <w:rsid w:val="001958F6"/>
    <w:rsid w:val="001B11A0"/>
    <w:rsid w:val="001B593B"/>
    <w:rsid w:val="001B7488"/>
    <w:rsid w:val="001C3749"/>
    <w:rsid w:val="001C4440"/>
    <w:rsid w:val="001C5A39"/>
    <w:rsid w:val="001E3115"/>
    <w:rsid w:val="001E3B94"/>
    <w:rsid w:val="001E58AB"/>
    <w:rsid w:val="001E6198"/>
    <w:rsid w:val="001F0B11"/>
    <w:rsid w:val="001F1864"/>
    <w:rsid w:val="001F2417"/>
    <w:rsid w:val="001F3B84"/>
    <w:rsid w:val="00201E96"/>
    <w:rsid w:val="00204E15"/>
    <w:rsid w:val="00211931"/>
    <w:rsid w:val="00214DBD"/>
    <w:rsid w:val="00221897"/>
    <w:rsid w:val="00222181"/>
    <w:rsid w:val="00222491"/>
    <w:rsid w:val="00223345"/>
    <w:rsid w:val="00227E04"/>
    <w:rsid w:val="00241CAA"/>
    <w:rsid w:val="002517E4"/>
    <w:rsid w:val="0025198E"/>
    <w:rsid w:val="00256403"/>
    <w:rsid w:val="0026337D"/>
    <w:rsid w:val="00264A2C"/>
    <w:rsid w:val="0026679C"/>
    <w:rsid w:val="00274204"/>
    <w:rsid w:val="0027571A"/>
    <w:rsid w:val="0028155C"/>
    <w:rsid w:val="00286A19"/>
    <w:rsid w:val="002928C5"/>
    <w:rsid w:val="002947D3"/>
    <w:rsid w:val="002B3523"/>
    <w:rsid w:val="002C7212"/>
    <w:rsid w:val="002E2F7D"/>
    <w:rsid w:val="002F0F5B"/>
    <w:rsid w:val="00306358"/>
    <w:rsid w:val="00312EDF"/>
    <w:rsid w:val="00314027"/>
    <w:rsid w:val="003270DB"/>
    <w:rsid w:val="00327B16"/>
    <w:rsid w:val="00332A2F"/>
    <w:rsid w:val="00346C56"/>
    <w:rsid w:val="003520EF"/>
    <w:rsid w:val="0036394D"/>
    <w:rsid w:val="00366E98"/>
    <w:rsid w:val="00367785"/>
    <w:rsid w:val="003742D3"/>
    <w:rsid w:val="00375269"/>
    <w:rsid w:val="0038762B"/>
    <w:rsid w:val="00390076"/>
    <w:rsid w:val="00394F1A"/>
    <w:rsid w:val="003955D1"/>
    <w:rsid w:val="00396C7C"/>
    <w:rsid w:val="003A518C"/>
    <w:rsid w:val="003B1587"/>
    <w:rsid w:val="003C2C4E"/>
    <w:rsid w:val="003C7117"/>
    <w:rsid w:val="003E65D9"/>
    <w:rsid w:val="003E6D10"/>
    <w:rsid w:val="003E7958"/>
    <w:rsid w:val="003F6C0B"/>
    <w:rsid w:val="003F7093"/>
    <w:rsid w:val="00401A10"/>
    <w:rsid w:val="004036C1"/>
    <w:rsid w:val="00403875"/>
    <w:rsid w:val="00404AF4"/>
    <w:rsid w:val="00414F7F"/>
    <w:rsid w:val="00415E6E"/>
    <w:rsid w:val="00416BDF"/>
    <w:rsid w:val="004270E9"/>
    <w:rsid w:val="00430809"/>
    <w:rsid w:val="004308FF"/>
    <w:rsid w:val="0043491A"/>
    <w:rsid w:val="00436986"/>
    <w:rsid w:val="00444455"/>
    <w:rsid w:val="00452050"/>
    <w:rsid w:val="0045261D"/>
    <w:rsid w:val="004575B7"/>
    <w:rsid w:val="00472D00"/>
    <w:rsid w:val="004842BC"/>
    <w:rsid w:val="00492BFA"/>
    <w:rsid w:val="004B0938"/>
    <w:rsid w:val="004B13F8"/>
    <w:rsid w:val="004B25B2"/>
    <w:rsid w:val="004C515A"/>
    <w:rsid w:val="004C607D"/>
    <w:rsid w:val="004C739A"/>
    <w:rsid w:val="004F5D78"/>
    <w:rsid w:val="004F7B45"/>
    <w:rsid w:val="00517C7B"/>
    <w:rsid w:val="00525EDA"/>
    <w:rsid w:val="005303A3"/>
    <w:rsid w:val="00532969"/>
    <w:rsid w:val="00550306"/>
    <w:rsid w:val="00550D7A"/>
    <w:rsid w:val="00553E20"/>
    <w:rsid w:val="00555D3B"/>
    <w:rsid w:val="00567ED7"/>
    <w:rsid w:val="00576D52"/>
    <w:rsid w:val="00577917"/>
    <w:rsid w:val="00583DF4"/>
    <w:rsid w:val="005C3579"/>
    <w:rsid w:val="005D0C23"/>
    <w:rsid w:val="005D4478"/>
    <w:rsid w:val="005D7B80"/>
    <w:rsid w:val="005D7F6A"/>
    <w:rsid w:val="005E0EAC"/>
    <w:rsid w:val="005F3786"/>
    <w:rsid w:val="00607A8A"/>
    <w:rsid w:val="0061362F"/>
    <w:rsid w:val="00616955"/>
    <w:rsid w:val="00624A59"/>
    <w:rsid w:val="00626C53"/>
    <w:rsid w:val="0063536C"/>
    <w:rsid w:val="00635A16"/>
    <w:rsid w:val="00637807"/>
    <w:rsid w:val="00650955"/>
    <w:rsid w:val="00664363"/>
    <w:rsid w:val="006654A8"/>
    <w:rsid w:val="00680387"/>
    <w:rsid w:val="006A0F8C"/>
    <w:rsid w:val="006A4503"/>
    <w:rsid w:val="006A6EA3"/>
    <w:rsid w:val="006B467E"/>
    <w:rsid w:val="006B64A3"/>
    <w:rsid w:val="006B7BB4"/>
    <w:rsid w:val="006D29EF"/>
    <w:rsid w:val="006F43E2"/>
    <w:rsid w:val="006F53A1"/>
    <w:rsid w:val="007009CC"/>
    <w:rsid w:val="00704403"/>
    <w:rsid w:val="007054F0"/>
    <w:rsid w:val="00716FD6"/>
    <w:rsid w:val="007209FC"/>
    <w:rsid w:val="0072378A"/>
    <w:rsid w:val="00723859"/>
    <w:rsid w:val="00724801"/>
    <w:rsid w:val="00724F2D"/>
    <w:rsid w:val="00726D8B"/>
    <w:rsid w:val="00733272"/>
    <w:rsid w:val="00766572"/>
    <w:rsid w:val="0076674F"/>
    <w:rsid w:val="00775C27"/>
    <w:rsid w:val="00786759"/>
    <w:rsid w:val="007970AF"/>
    <w:rsid w:val="007A7136"/>
    <w:rsid w:val="007B1313"/>
    <w:rsid w:val="007B61F6"/>
    <w:rsid w:val="007C4349"/>
    <w:rsid w:val="007D050C"/>
    <w:rsid w:val="007D2632"/>
    <w:rsid w:val="007D6D0D"/>
    <w:rsid w:val="007E26E7"/>
    <w:rsid w:val="007E6E59"/>
    <w:rsid w:val="00804C38"/>
    <w:rsid w:val="00806EB0"/>
    <w:rsid w:val="00810CF0"/>
    <w:rsid w:val="00825BC9"/>
    <w:rsid w:val="008263E0"/>
    <w:rsid w:val="00837660"/>
    <w:rsid w:val="008465A1"/>
    <w:rsid w:val="00846F6F"/>
    <w:rsid w:val="00847B68"/>
    <w:rsid w:val="008515E0"/>
    <w:rsid w:val="0085379C"/>
    <w:rsid w:val="008664AE"/>
    <w:rsid w:val="008713CA"/>
    <w:rsid w:val="0087160A"/>
    <w:rsid w:val="008727FE"/>
    <w:rsid w:val="00874ED9"/>
    <w:rsid w:val="00884C43"/>
    <w:rsid w:val="008A7439"/>
    <w:rsid w:val="008A77B2"/>
    <w:rsid w:val="008B4F94"/>
    <w:rsid w:val="008B75AB"/>
    <w:rsid w:val="008C70FA"/>
    <w:rsid w:val="008D40F5"/>
    <w:rsid w:val="008E2E9E"/>
    <w:rsid w:val="00910DCD"/>
    <w:rsid w:val="00915630"/>
    <w:rsid w:val="009163A1"/>
    <w:rsid w:val="009466A7"/>
    <w:rsid w:val="0095328C"/>
    <w:rsid w:val="0095517A"/>
    <w:rsid w:val="009557F1"/>
    <w:rsid w:val="009614E1"/>
    <w:rsid w:val="00971FF9"/>
    <w:rsid w:val="00983585"/>
    <w:rsid w:val="00984EDF"/>
    <w:rsid w:val="00990EBB"/>
    <w:rsid w:val="009928B1"/>
    <w:rsid w:val="0099790B"/>
    <w:rsid w:val="009A0F65"/>
    <w:rsid w:val="009B3709"/>
    <w:rsid w:val="009C2E19"/>
    <w:rsid w:val="009D0C16"/>
    <w:rsid w:val="009E30BE"/>
    <w:rsid w:val="009E4D76"/>
    <w:rsid w:val="009E4EFB"/>
    <w:rsid w:val="00A001AD"/>
    <w:rsid w:val="00A00C53"/>
    <w:rsid w:val="00A018A2"/>
    <w:rsid w:val="00A1234D"/>
    <w:rsid w:val="00A123A9"/>
    <w:rsid w:val="00A23ACB"/>
    <w:rsid w:val="00A32095"/>
    <w:rsid w:val="00A3536B"/>
    <w:rsid w:val="00A4708B"/>
    <w:rsid w:val="00A5499A"/>
    <w:rsid w:val="00A62D36"/>
    <w:rsid w:val="00A63CEB"/>
    <w:rsid w:val="00A6690E"/>
    <w:rsid w:val="00A70F98"/>
    <w:rsid w:val="00A73ABD"/>
    <w:rsid w:val="00A80BB8"/>
    <w:rsid w:val="00A85837"/>
    <w:rsid w:val="00A92484"/>
    <w:rsid w:val="00A9559C"/>
    <w:rsid w:val="00AA3E3D"/>
    <w:rsid w:val="00AA488B"/>
    <w:rsid w:val="00AB17DC"/>
    <w:rsid w:val="00AB261A"/>
    <w:rsid w:val="00AC47A6"/>
    <w:rsid w:val="00AC5345"/>
    <w:rsid w:val="00AC6637"/>
    <w:rsid w:val="00AD5001"/>
    <w:rsid w:val="00AE6403"/>
    <w:rsid w:val="00AF5146"/>
    <w:rsid w:val="00B0265F"/>
    <w:rsid w:val="00B1730C"/>
    <w:rsid w:val="00B30C97"/>
    <w:rsid w:val="00B57BBD"/>
    <w:rsid w:val="00B64841"/>
    <w:rsid w:val="00B759EA"/>
    <w:rsid w:val="00B77F2E"/>
    <w:rsid w:val="00B866F7"/>
    <w:rsid w:val="00BA204D"/>
    <w:rsid w:val="00BA4675"/>
    <w:rsid w:val="00BA7304"/>
    <w:rsid w:val="00BB542A"/>
    <w:rsid w:val="00BC014F"/>
    <w:rsid w:val="00BC1A35"/>
    <w:rsid w:val="00BC4DE3"/>
    <w:rsid w:val="00BD3025"/>
    <w:rsid w:val="00BD34D5"/>
    <w:rsid w:val="00C006CD"/>
    <w:rsid w:val="00C06889"/>
    <w:rsid w:val="00C44D88"/>
    <w:rsid w:val="00C50276"/>
    <w:rsid w:val="00C55A77"/>
    <w:rsid w:val="00C57746"/>
    <w:rsid w:val="00C663FA"/>
    <w:rsid w:val="00C71D5F"/>
    <w:rsid w:val="00C727E9"/>
    <w:rsid w:val="00C76055"/>
    <w:rsid w:val="00C94719"/>
    <w:rsid w:val="00CB4AD4"/>
    <w:rsid w:val="00CB4E1F"/>
    <w:rsid w:val="00CB547B"/>
    <w:rsid w:val="00CB5BC2"/>
    <w:rsid w:val="00CC519B"/>
    <w:rsid w:val="00CC5941"/>
    <w:rsid w:val="00CD2D65"/>
    <w:rsid w:val="00CD7A7A"/>
    <w:rsid w:val="00CF4E89"/>
    <w:rsid w:val="00CF77FF"/>
    <w:rsid w:val="00D13468"/>
    <w:rsid w:val="00D13527"/>
    <w:rsid w:val="00D14BDA"/>
    <w:rsid w:val="00D346A5"/>
    <w:rsid w:val="00D46BD4"/>
    <w:rsid w:val="00D4790B"/>
    <w:rsid w:val="00D53400"/>
    <w:rsid w:val="00D558C8"/>
    <w:rsid w:val="00D61757"/>
    <w:rsid w:val="00D721AB"/>
    <w:rsid w:val="00D77231"/>
    <w:rsid w:val="00D87106"/>
    <w:rsid w:val="00D90964"/>
    <w:rsid w:val="00D93534"/>
    <w:rsid w:val="00D94D23"/>
    <w:rsid w:val="00DA0A73"/>
    <w:rsid w:val="00DA1D78"/>
    <w:rsid w:val="00DA25CB"/>
    <w:rsid w:val="00DA38C9"/>
    <w:rsid w:val="00DA5959"/>
    <w:rsid w:val="00DB6EE1"/>
    <w:rsid w:val="00DC122D"/>
    <w:rsid w:val="00DC15D7"/>
    <w:rsid w:val="00DC4085"/>
    <w:rsid w:val="00DD02F4"/>
    <w:rsid w:val="00DD4408"/>
    <w:rsid w:val="00DD79C3"/>
    <w:rsid w:val="00DE0819"/>
    <w:rsid w:val="00DE26CF"/>
    <w:rsid w:val="00DE2CB1"/>
    <w:rsid w:val="00DE7154"/>
    <w:rsid w:val="00DF2FBF"/>
    <w:rsid w:val="00E14775"/>
    <w:rsid w:val="00E25220"/>
    <w:rsid w:val="00E375A2"/>
    <w:rsid w:val="00E46B52"/>
    <w:rsid w:val="00E52621"/>
    <w:rsid w:val="00E57A0C"/>
    <w:rsid w:val="00E6409E"/>
    <w:rsid w:val="00E6511D"/>
    <w:rsid w:val="00E77C55"/>
    <w:rsid w:val="00E77E8A"/>
    <w:rsid w:val="00E77FFE"/>
    <w:rsid w:val="00E8060F"/>
    <w:rsid w:val="00E8582B"/>
    <w:rsid w:val="00E939F0"/>
    <w:rsid w:val="00EB72E6"/>
    <w:rsid w:val="00EC7ECD"/>
    <w:rsid w:val="00ED077D"/>
    <w:rsid w:val="00ED0B5F"/>
    <w:rsid w:val="00EE1B16"/>
    <w:rsid w:val="00EF0103"/>
    <w:rsid w:val="00EF0CAA"/>
    <w:rsid w:val="00EF27CF"/>
    <w:rsid w:val="00F126C1"/>
    <w:rsid w:val="00F12E3B"/>
    <w:rsid w:val="00F14EA8"/>
    <w:rsid w:val="00F17E00"/>
    <w:rsid w:val="00F20EB8"/>
    <w:rsid w:val="00F237C2"/>
    <w:rsid w:val="00F26BB9"/>
    <w:rsid w:val="00F50497"/>
    <w:rsid w:val="00F53221"/>
    <w:rsid w:val="00F63240"/>
    <w:rsid w:val="00F76627"/>
    <w:rsid w:val="00FA6EE5"/>
    <w:rsid w:val="00FA7696"/>
    <w:rsid w:val="00FB1328"/>
    <w:rsid w:val="00FB172E"/>
    <w:rsid w:val="00FB2027"/>
    <w:rsid w:val="00FB5658"/>
    <w:rsid w:val="00FC34C6"/>
    <w:rsid w:val="00FC4B4D"/>
    <w:rsid w:val="00FD4842"/>
    <w:rsid w:val="00FD6DBB"/>
    <w:rsid w:val="00FE0347"/>
    <w:rsid w:val="00FE1AEA"/>
    <w:rsid w:val="00FF0EEE"/>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7B"/>
    <w:pPr>
      <w:spacing w:after="180"/>
    </w:pPr>
    <w:rPr>
      <w:rFonts w:ascii="Times New Roman" w:eastAsiaTheme="minorEastAsia"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eastAsiaTheme="minorEastAsia" w:hAnsi="Arial"/>
      <w:bCs/>
      <w:sz w:val="28"/>
      <w:szCs w:val="28"/>
      <w:lang w:val="en-GB" w:eastAsia="en-US"/>
    </w:rPr>
  </w:style>
  <w:style w:type="character" w:customStyle="1" w:styleId="4Char">
    <w:name w:val="标题 4 Char"/>
    <w:link w:val="4"/>
    <w:rsid w:val="00AF5146"/>
    <w:rPr>
      <w:rFonts w:ascii="Arial" w:eastAsiaTheme="minorEastAsia"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
    <w:uiPriority w:val="34"/>
    <w:qFormat/>
    <w:rsid w:val="007B61F6"/>
    <w:pPr>
      <w:ind w:firstLineChars="200" w:firstLine="420"/>
    </w:pPr>
  </w:style>
  <w:style w:type="character" w:customStyle="1" w:styleId="5Char">
    <w:name w:val="标题 5 Char"/>
    <w:link w:val="5"/>
    <w:rsid w:val="00AF5146"/>
    <w:rPr>
      <w:rFonts w:ascii="Arial" w:eastAsiaTheme="minorEastAsia"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eastAsiaTheme="minorEastAsia"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eastAsiaTheme="minorEastAsia"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eastAsiaTheme="minorEastAsia"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59518917">
      <w:bodyDiv w:val="1"/>
      <w:marLeft w:val="0"/>
      <w:marRight w:val="0"/>
      <w:marTop w:val="0"/>
      <w:marBottom w:val="0"/>
      <w:divBdr>
        <w:top w:val="none" w:sz="0" w:space="0" w:color="auto"/>
        <w:left w:val="none" w:sz="0" w:space="0" w:color="auto"/>
        <w:bottom w:val="none" w:sz="0" w:space="0" w:color="auto"/>
        <w:right w:val="none" w:sz="0" w:space="0" w:color="auto"/>
      </w:divBdr>
      <w:divsChild>
        <w:div w:id="1344629568">
          <w:marLeft w:val="547"/>
          <w:marRight w:val="0"/>
          <w:marTop w:val="67"/>
          <w:marBottom w:val="0"/>
          <w:divBdr>
            <w:top w:val="none" w:sz="0" w:space="0" w:color="auto"/>
            <w:left w:val="none" w:sz="0" w:space="0" w:color="auto"/>
            <w:bottom w:val="none" w:sz="0" w:space="0" w:color="auto"/>
            <w:right w:val="none" w:sz="0" w:space="0" w:color="auto"/>
          </w:divBdr>
        </w:div>
        <w:div w:id="981160066">
          <w:marLeft w:val="1166"/>
          <w:marRight w:val="0"/>
          <w:marTop w:val="58"/>
          <w:marBottom w:val="0"/>
          <w:divBdr>
            <w:top w:val="none" w:sz="0" w:space="0" w:color="auto"/>
            <w:left w:val="none" w:sz="0" w:space="0" w:color="auto"/>
            <w:bottom w:val="none" w:sz="0" w:space="0" w:color="auto"/>
            <w:right w:val="none" w:sz="0" w:space="0" w:color="auto"/>
          </w:divBdr>
        </w:div>
        <w:div w:id="547454057">
          <w:marLeft w:val="1800"/>
          <w:marRight w:val="0"/>
          <w:marTop w:val="53"/>
          <w:marBottom w:val="0"/>
          <w:divBdr>
            <w:top w:val="none" w:sz="0" w:space="0" w:color="auto"/>
            <w:left w:val="none" w:sz="0" w:space="0" w:color="auto"/>
            <w:bottom w:val="none" w:sz="0" w:space="0" w:color="auto"/>
            <w:right w:val="none" w:sz="0" w:space="0" w:color="auto"/>
          </w:divBdr>
        </w:div>
        <w:div w:id="252859178">
          <w:marLeft w:val="1166"/>
          <w:marRight w:val="0"/>
          <w:marTop w:val="58"/>
          <w:marBottom w:val="0"/>
          <w:divBdr>
            <w:top w:val="none" w:sz="0" w:space="0" w:color="auto"/>
            <w:left w:val="none" w:sz="0" w:space="0" w:color="auto"/>
            <w:bottom w:val="none" w:sz="0" w:space="0" w:color="auto"/>
            <w:right w:val="none" w:sz="0" w:space="0" w:color="auto"/>
          </w:divBdr>
        </w:div>
        <w:div w:id="533732378">
          <w:marLeft w:val="1800"/>
          <w:marRight w:val="0"/>
          <w:marTop w:val="53"/>
          <w:marBottom w:val="0"/>
          <w:divBdr>
            <w:top w:val="none" w:sz="0" w:space="0" w:color="auto"/>
            <w:left w:val="none" w:sz="0" w:space="0" w:color="auto"/>
            <w:bottom w:val="none" w:sz="0" w:space="0" w:color="auto"/>
            <w:right w:val="none" w:sz="0" w:space="0" w:color="auto"/>
          </w:divBdr>
        </w:div>
        <w:div w:id="1903057236">
          <w:marLeft w:val="1166"/>
          <w:marRight w:val="0"/>
          <w:marTop w:val="58"/>
          <w:marBottom w:val="0"/>
          <w:divBdr>
            <w:top w:val="none" w:sz="0" w:space="0" w:color="auto"/>
            <w:left w:val="none" w:sz="0" w:space="0" w:color="auto"/>
            <w:bottom w:val="none" w:sz="0" w:space="0" w:color="auto"/>
            <w:right w:val="none" w:sz="0" w:space="0" w:color="auto"/>
          </w:divBdr>
        </w:div>
        <w:div w:id="1434549976">
          <w:marLeft w:val="1166"/>
          <w:marRight w:val="0"/>
          <w:marTop w:val="58"/>
          <w:marBottom w:val="0"/>
          <w:divBdr>
            <w:top w:val="none" w:sz="0" w:space="0" w:color="auto"/>
            <w:left w:val="none" w:sz="0" w:space="0" w:color="auto"/>
            <w:bottom w:val="none" w:sz="0" w:space="0" w:color="auto"/>
            <w:right w:val="none" w:sz="0" w:space="0" w:color="auto"/>
          </w:divBdr>
        </w:div>
        <w:div w:id="808330196">
          <w:marLeft w:val="1166"/>
          <w:marRight w:val="0"/>
          <w:marTop w:val="58"/>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8613322">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7757030">
      <w:bodyDiv w:val="1"/>
      <w:marLeft w:val="0"/>
      <w:marRight w:val="0"/>
      <w:marTop w:val="0"/>
      <w:marBottom w:val="0"/>
      <w:divBdr>
        <w:top w:val="none" w:sz="0" w:space="0" w:color="auto"/>
        <w:left w:val="none" w:sz="0" w:space="0" w:color="auto"/>
        <w:bottom w:val="none" w:sz="0" w:space="0" w:color="auto"/>
        <w:right w:val="none" w:sz="0" w:space="0" w:color="auto"/>
      </w:divBdr>
      <w:divsChild>
        <w:div w:id="1784616947">
          <w:marLeft w:val="547"/>
          <w:marRight w:val="0"/>
          <w:marTop w:val="67"/>
          <w:marBottom w:val="0"/>
          <w:divBdr>
            <w:top w:val="none" w:sz="0" w:space="0" w:color="auto"/>
            <w:left w:val="none" w:sz="0" w:space="0" w:color="auto"/>
            <w:bottom w:val="none" w:sz="0" w:space="0" w:color="auto"/>
            <w:right w:val="none" w:sz="0" w:space="0" w:color="auto"/>
          </w:divBdr>
        </w:div>
        <w:div w:id="894850826">
          <w:marLeft w:val="1166"/>
          <w:marRight w:val="0"/>
          <w:marTop w:val="58"/>
          <w:marBottom w:val="0"/>
          <w:divBdr>
            <w:top w:val="none" w:sz="0" w:space="0" w:color="auto"/>
            <w:left w:val="none" w:sz="0" w:space="0" w:color="auto"/>
            <w:bottom w:val="none" w:sz="0" w:space="0" w:color="auto"/>
            <w:right w:val="none" w:sz="0" w:space="0" w:color="auto"/>
          </w:divBdr>
        </w:div>
        <w:div w:id="416487773">
          <w:marLeft w:val="1166"/>
          <w:marRight w:val="0"/>
          <w:marTop w:val="58"/>
          <w:marBottom w:val="0"/>
          <w:divBdr>
            <w:top w:val="none" w:sz="0" w:space="0" w:color="auto"/>
            <w:left w:val="none" w:sz="0" w:space="0" w:color="auto"/>
            <w:bottom w:val="none" w:sz="0" w:space="0" w:color="auto"/>
            <w:right w:val="none" w:sz="0" w:space="0" w:color="auto"/>
          </w:divBdr>
        </w:div>
        <w:div w:id="2065904161">
          <w:marLeft w:val="1166"/>
          <w:marRight w:val="0"/>
          <w:marTop w:val="58"/>
          <w:marBottom w:val="0"/>
          <w:divBdr>
            <w:top w:val="none" w:sz="0" w:space="0" w:color="auto"/>
            <w:left w:val="none" w:sz="0" w:space="0" w:color="auto"/>
            <w:bottom w:val="none" w:sz="0" w:space="0" w:color="auto"/>
            <w:right w:val="none" w:sz="0" w:space="0" w:color="auto"/>
          </w:divBdr>
        </w:div>
        <w:div w:id="1977174255">
          <w:marLeft w:val="1166"/>
          <w:marRight w:val="0"/>
          <w:marTop w:val="58"/>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5550912">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833244">
      <w:bodyDiv w:val="1"/>
      <w:marLeft w:val="0"/>
      <w:marRight w:val="0"/>
      <w:marTop w:val="0"/>
      <w:marBottom w:val="0"/>
      <w:divBdr>
        <w:top w:val="none" w:sz="0" w:space="0" w:color="auto"/>
        <w:left w:val="none" w:sz="0" w:space="0" w:color="auto"/>
        <w:bottom w:val="none" w:sz="0" w:space="0" w:color="auto"/>
        <w:right w:val="none" w:sz="0" w:space="0" w:color="auto"/>
      </w:divBdr>
      <w:divsChild>
        <w:div w:id="1862469697">
          <w:marLeft w:val="547"/>
          <w:marRight w:val="0"/>
          <w:marTop w:val="67"/>
          <w:marBottom w:val="0"/>
          <w:divBdr>
            <w:top w:val="none" w:sz="0" w:space="0" w:color="auto"/>
            <w:left w:val="none" w:sz="0" w:space="0" w:color="auto"/>
            <w:bottom w:val="none" w:sz="0" w:space="0" w:color="auto"/>
            <w:right w:val="none" w:sz="0" w:space="0" w:color="auto"/>
          </w:divBdr>
        </w:div>
        <w:div w:id="949170607">
          <w:marLeft w:val="1166"/>
          <w:marRight w:val="0"/>
          <w:marTop w:val="58"/>
          <w:marBottom w:val="0"/>
          <w:divBdr>
            <w:top w:val="none" w:sz="0" w:space="0" w:color="auto"/>
            <w:left w:val="none" w:sz="0" w:space="0" w:color="auto"/>
            <w:bottom w:val="none" w:sz="0" w:space="0" w:color="auto"/>
            <w:right w:val="none" w:sz="0" w:space="0" w:color="auto"/>
          </w:divBdr>
        </w:div>
        <w:div w:id="2089840256">
          <w:marLeft w:val="1166"/>
          <w:marRight w:val="0"/>
          <w:marTop w:val="58"/>
          <w:marBottom w:val="0"/>
          <w:divBdr>
            <w:top w:val="none" w:sz="0" w:space="0" w:color="auto"/>
            <w:left w:val="none" w:sz="0" w:space="0" w:color="auto"/>
            <w:bottom w:val="none" w:sz="0" w:space="0" w:color="auto"/>
            <w:right w:val="none" w:sz="0" w:space="0" w:color="auto"/>
          </w:divBdr>
        </w:div>
        <w:div w:id="54207403">
          <w:marLeft w:val="1166"/>
          <w:marRight w:val="0"/>
          <w:marTop w:val="58"/>
          <w:marBottom w:val="0"/>
          <w:divBdr>
            <w:top w:val="none" w:sz="0" w:space="0" w:color="auto"/>
            <w:left w:val="none" w:sz="0" w:space="0" w:color="auto"/>
            <w:bottom w:val="none" w:sz="0" w:space="0" w:color="auto"/>
            <w:right w:val="none" w:sz="0" w:space="0" w:color="auto"/>
          </w:divBdr>
        </w:div>
        <w:div w:id="684939873">
          <w:marLeft w:val="1800"/>
          <w:marRight w:val="0"/>
          <w:marTop w:val="53"/>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792940412">
      <w:bodyDiv w:val="1"/>
      <w:marLeft w:val="0"/>
      <w:marRight w:val="0"/>
      <w:marTop w:val="0"/>
      <w:marBottom w:val="0"/>
      <w:divBdr>
        <w:top w:val="none" w:sz="0" w:space="0" w:color="auto"/>
        <w:left w:val="none" w:sz="0" w:space="0" w:color="auto"/>
        <w:bottom w:val="none" w:sz="0" w:space="0" w:color="auto"/>
        <w:right w:val="none" w:sz="0" w:space="0" w:color="auto"/>
      </w:divBdr>
      <w:divsChild>
        <w:div w:id="902980934">
          <w:marLeft w:val="547"/>
          <w:marRight w:val="0"/>
          <w:marTop w:val="96"/>
          <w:marBottom w:val="0"/>
          <w:divBdr>
            <w:top w:val="none" w:sz="0" w:space="0" w:color="auto"/>
            <w:left w:val="none" w:sz="0" w:space="0" w:color="auto"/>
            <w:bottom w:val="none" w:sz="0" w:space="0" w:color="auto"/>
            <w:right w:val="none" w:sz="0" w:space="0" w:color="auto"/>
          </w:divBdr>
        </w:div>
        <w:div w:id="310643083">
          <w:marLeft w:val="1166"/>
          <w:marRight w:val="0"/>
          <w:marTop w:val="86"/>
          <w:marBottom w:val="0"/>
          <w:divBdr>
            <w:top w:val="none" w:sz="0" w:space="0" w:color="auto"/>
            <w:left w:val="none" w:sz="0" w:space="0" w:color="auto"/>
            <w:bottom w:val="none" w:sz="0" w:space="0" w:color="auto"/>
            <w:right w:val="none" w:sz="0" w:space="0" w:color="auto"/>
          </w:divBdr>
        </w:div>
        <w:div w:id="1867060920">
          <w:marLeft w:val="1800"/>
          <w:marRight w:val="0"/>
          <w:marTop w:val="67"/>
          <w:marBottom w:val="0"/>
          <w:divBdr>
            <w:top w:val="none" w:sz="0" w:space="0" w:color="auto"/>
            <w:left w:val="none" w:sz="0" w:space="0" w:color="auto"/>
            <w:bottom w:val="none" w:sz="0" w:space="0" w:color="auto"/>
            <w:right w:val="none" w:sz="0" w:space="0" w:color="auto"/>
          </w:divBdr>
        </w:div>
        <w:div w:id="1918519507">
          <w:marLeft w:val="1800"/>
          <w:marRight w:val="0"/>
          <w:marTop w:val="67"/>
          <w:marBottom w:val="0"/>
          <w:divBdr>
            <w:top w:val="none" w:sz="0" w:space="0" w:color="auto"/>
            <w:left w:val="none" w:sz="0" w:space="0" w:color="auto"/>
            <w:bottom w:val="none" w:sz="0" w:space="0" w:color="auto"/>
            <w:right w:val="none" w:sz="0" w:space="0" w:color="auto"/>
          </w:divBdr>
        </w:div>
        <w:div w:id="219754816">
          <w:marLeft w:val="1166"/>
          <w:marRight w:val="0"/>
          <w:marTop w:val="86"/>
          <w:marBottom w:val="0"/>
          <w:divBdr>
            <w:top w:val="none" w:sz="0" w:space="0" w:color="auto"/>
            <w:left w:val="none" w:sz="0" w:space="0" w:color="auto"/>
            <w:bottom w:val="none" w:sz="0" w:space="0" w:color="auto"/>
            <w:right w:val="none" w:sz="0" w:space="0" w:color="auto"/>
          </w:divBdr>
        </w:div>
        <w:div w:id="501436834">
          <w:marLeft w:val="1800"/>
          <w:marRight w:val="0"/>
          <w:marTop w:val="67"/>
          <w:marBottom w:val="0"/>
          <w:divBdr>
            <w:top w:val="none" w:sz="0" w:space="0" w:color="auto"/>
            <w:left w:val="none" w:sz="0" w:space="0" w:color="auto"/>
            <w:bottom w:val="none" w:sz="0" w:space="0" w:color="auto"/>
            <w:right w:val="none" w:sz="0" w:space="0" w:color="auto"/>
          </w:divBdr>
        </w:div>
        <w:div w:id="30615759">
          <w:marLeft w:val="1800"/>
          <w:marRight w:val="0"/>
          <w:marTop w:val="67"/>
          <w:marBottom w:val="0"/>
          <w:divBdr>
            <w:top w:val="none" w:sz="0" w:space="0" w:color="auto"/>
            <w:left w:val="none" w:sz="0" w:space="0" w:color="auto"/>
            <w:bottom w:val="none" w:sz="0" w:space="0" w:color="auto"/>
            <w:right w:val="none" w:sz="0" w:space="0" w:color="auto"/>
          </w:divBdr>
        </w:div>
        <w:div w:id="187912822">
          <w:marLeft w:val="1166"/>
          <w:marRight w:val="0"/>
          <w:marTop w:val="86"/>
          <w:marBottom w:val="0"/>
          <w:divBdr>
            <w:top w:val="none" w:sz="0" w:space="0" w:color="auto"/>
            <w:left w:val="none" w:sz="0" w:space="0" w:color="auto"/>
            <w:bottom w:val="none" w:sz="0" w:space="0" w:color="auto"/>
            <w:right w:val="none" w:sz="0" w:space="0" w:color="auto"/>
          </w:divBdr>
        </w:div>
        <w:div w:id="113182750">
          <w:marLeft w:val="1166"/>
          <w:marRight w:val="0"/>
          <w:marTop w:val="8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 w:id="213131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719A-81BE-444C-BDC0-76FC40AA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5500</TotalTime>
  <Pages>4</Pages>
  <Words>975</Words>
  <Characters>5558</Characters>
  <Application>Microsoft Office Word</Application>
  <DocSecurity>0</DocSecurity>
  <Lines>46</Lines>
  <Paragraphs>13</Paragraphs>
  <ScaleCrop>false</ScaleCrop>
  <Company>Huawei Technologies Co.,Ltd.</Company>
  <LinksUpToDate>false</LinksUpToDate>
  <CharactersWithSpaces>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83</cp:revision>
  <dcterms:created xsi:type="dcterms:W3CDTF">2021-01-11T12:36:00Z</dcterms:created>
  <dcterms:modified xsi:type="dcterms:W3CDTF">2022-02-14T18:17:00Z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(3)o8I2uLULq7N/eeSNro0a0JtRLZe7sQq2RpGJUaIt1URgaZa0tjsTTc7YbpplBo4lrS8LzmzE
Smwf9V1V9yFH9dWYG81lMk52lZQEs+svbPj/PUNsTTbUywrfZKU4hyInBp1I3opSXHiPqKa6
dyshxPR5bWswksPuV/4ss2Hvvz/8uIycs6xz8yj1hWLbc/bKk0gDW0IdIxtBbbEv2TQ1emGA
nnjN3VAbGgEV7PdsVa</vt:lpwstr>
  </property>
  <property fmtid="{D5CDD505-2E9C-101B-9397-08002B2CF9AE}" pid="3" name="_2015_ms_pID_7253431">
    <vt:lpwstr>R9DaHKs4llUbxC/EdeV4HTb/y+5xC3k5WuhY7S2AzvZZ46YJ5eotgP
DTBFv6Z9oi709oF/54KHi5c9i6UbUYJn27iyrONAuoFxfjXf3c11lPD1AIYAOhtvWdRtSj81
Gaj+dZmhxF4zTwkAvWzdH30fz84nVvZTqkyXrvJ2ylLYvKVyLWrXlZNCgZe+D2RwyhU1/G3m
TMxUT3ZSTDi+ojx2sA4JEykE6iHfMKd6sPdz</vt:lpwstr>
  </property>
  <property fmtid="{D5CDD505-2E9C-101B-9397-08002B2CF9AE}" pid="4" name="_2015_ms_pID_7253432">
    <vt:lpwstr>T9B5ca7iIhBZNeH8zZ9/Fps=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